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9D30" w14:textId="1EC587B6" w:rsidR="004360FF" w:rsidRPr="001254B8" w:rsidRDefault="004360FF" w:rsidP="004360FF">
      <w:pPr>
        <w:rPr>
          <w:rFonts w:ascii="Arial" w:hAnsi="Arial" w:cs="Arial"/>
          <w:noProof/>
          <w:sz w:val="40"/>
          <w:szCs w:val="40"/>
        </w:rPr>
      </w:pPr>
      <w:r w:rsidRPr="001254B8">
        <w:rPr>
          <w:rFonts w:ascii="Arial" w:hAnsi="Arial" w:cs="Arial"/>
          <w:color w:val="8D6B40"/>
          <w:sz w:val="40"/>
          <w:szCs w:val="40"/>
        </w:rPr>
        <w:t>Biography</w:t>
      </w:r>
    </w:p>
    <w:p w14:paraId="7F6C904F" w14:textId="77777777" w:rsidR="00204DF9" w:rsidRDefault="004360FF" w:rsidP="00204DF9">
      <w:pPr>
        <w:ind w:right="7"/>
        <w:rPr>
          <w:rFonts w:ascii="Cambria" w:hAnsi="Cambria"/>
          <w:noProof/>
          <w:sz w:val="22"/>
          <w:szCs w:val="22"/>
        </w:rPr>
      </w:pPr>
      <w:r>
        <w:rPr>
          <w:noProof/>
        </w:rPr>
        <w:drawing>
          <wp:inline distT="0" distB="0" distL="0" distR="0" wp14:anchorId="516CF277" wp14:editId="472A4E3B">
            <wp:extent cx="1388853" cy="1727866"/>
            <wp:effectExtent l="0" t="0" r="1905" b="5715"/>
            <wp:docPr id="750962478" name="Picture 2" descr="A person in a suit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62478" name="Picture 2" descr="A person in a suit smil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603" cy="1781051"/>
                    </a:xfrm>
                    <a:prstGeom prst="rect">
                      <a:avLst/>
                    </a:prstGeom>
                    <a:noFill/>
                    <a:ln>
                      <a:noFill/>
                    </a:ln>
                  </pic:spPr>
                </pic:pic>
              </a:graphicData>
            </a:graphic>
          </wp:inline>
        </w:drawing>
      </w:r>
    </w:p>
    <w:p w14:paraId="1BEBC5FF" w14:textId="6BA6F75D" w:rsidR="004360FF" w:rsidRPr="00204DF9" w:rsidRDefault="004360FF" w:rsidP="00204DF9">
      <w:pPr>
        <w:ind w:right="7"/>
        <w:rPr>
          <w:rFonts w:ascii="Cambria" w:hAnsi="Cambria"/>
          <w:noProof/>
          <w:sz w:val="22"/>
          <w:szCs w:val="22"/>
        </w:rPr>
      </w:pPr>
      <w:r w:rsidRPr="00754E25">
        <w:rPr>
          <w:rFonts w:ascii="Arial" w:hAnsi="Arial" w:cs="Arial"/>
          <w:b/>
        </w:rPr>
        <w:t xml:space="preserve">Jesse T. Hed </w:t>
      </w:r>
    </w:p>
    <w:p w14:paraId="3F17841B" w14:textId="77777777" w:rsidR="004360FF" w:rsidRPr="00754E25" w:rsidRDefault="004360FF" w:rsidP="004360FF">
      <w:pPr>
        <w:rPr>
          <w:rFonts w:ascii="Arial" w:hAnsi="Arial" w:cs="Arial"/>
          <w:noProof/>
          <w:sz w:val="16"/>
          <w:szCs w:val="16"/>
        </w:rPr>
      </w:pPr>
      <w:r w:rsidRPr="00754E25">
        <w:rPr>
          <w:rFonts w:ascii="Arial" w:hAnsi="Arial" w:cs="Arial"/>
          <w:noProof/>
          <w:sz w:val="16"/>
          <w:szCs w:val="16"/>
        </w:rPr>
        <w:t>Senior Wealth Advisor - Managing Director</w:t>
      </w:r>
    </w:p>
    <w:p w14:paraId="0433C9B1" w14:textId="77777777" w:rsidR="004360FF" w:rsidRPr="00754E25" w:rsidRDefault="004360FF" w:rsidP="004360FF">
      <w:pPr>
        <w:rPr>
          <w:rFonts w:ascii="Arial" w:hAnsi="Arial" w:cs="Arial"/>
          <w:noProof/>
          <w:sz w:val="16"/>
          <w:szCs w:val="16"/>
        </w:rPr>
      </w:pPr>
      <w:r w:rsidRPr="00754E25">
        <w:rPr>
          <w:rFonts w:ascii="Arial" w:hAnsi="Arial" w:cs="Arial"/>
          <w:noProof/>
          <w:sz w:val="16"/>
          <w:szCs w:val="16"/>
        </w:rPr>
        <w:t>Hed Private Wealth Management</w:t>
      </w:r>
    </w:p>
    <w:p w14:paraId="51CD4286" w14:textId="77777777" w:rsidR="004360FF" w:rsidRPr="00754E25" w:rsidRDefault="004360FF" w:rsidP="004360FF">
      <w:pPr>
        <w:rPr>
          <w:rFonts w:ascii="Arial" w:hAnsi="Arial" w:cs="Arial"/>
          <w:noProof/>
          <w:sz w:val="16"/>
          <w:szCs w:val="16"/>
        </w:rPr>
      </w:pPr>
      <w:r w:rsidRPr="00754E25">
        <w:rPr>
          <w:rFonts w:ascii="Arial" w:hAnsi="Arial" w:cs="Arial"/>
          <w:noProof/>
          <w:sz w:val="16"/>
          <w:szCs w:val="16"/>
        </w:rPr>
        <w:t>of Green Wealth Management Group</w:t>
      </w:r>
    </w:p>
    <w:p w14:paraId="4A7DE380" w14:textId="77777777" w:rsidR="004360FF" w:rsidRPr="00754E25" w:rsidRDefault="004360FF" w:rsidP="004360FF">
      <w:pPr>
        <w:rPr>
          <w:rFonts w:ascii="Arial" w:hAnsi="Arial" w:cs="Arial"/>
          <w:noProof/>
          <w:sz w:val="16"/>
          <w:szCs w:val="16"/>
        </w:rPr>
      </w:pPr>
      <w:r w:rsidRPr="00754E25">
        <w:rPr>
          <w:rFonts w:ascii="Arial" w:hAnsi="Arial" w:cs="Arial"/>
          <w:noProof/>
          <w:sz w:val="16"/>
          <w:szCs w:val="16"/>
        </w:rPr>
        <w:t>7650 Edinborough Way, Suite 60</w:t>
      </w:r>
    </w:p>
    <w:p w14:paraId="5A8D70A7" w14:textId="77777777" w:rsidR="004360FF" w:rsidRPr="00754E25" w:rsidRDefault="004360FF" w:rsidP="004360FF">
      <w:pPr>
        <w:rPr>
          <w:rFonts w:ascii="Arial" w:hAnsi="Arial" w:cs="Arial"/>
          <w:noProof/>
          <w:sz w:val="16"/>
          <w:szCs w:val="16"/>
        </w:rPr>
      </w:pPr>
      <w:r w:rsidRPr="00754E25">
        <w:rPr>
          <w:rFonts w:ascii="Arial" w:hAnsi="Arial" w:cs="Arial"/>
          <w:noProof/>
          <w:sz w:val="16"/>
          <w:szCs w:val="16"/>
        </w:rPr>
        <w:t>Edina, MN 55435</w:t>
      </w:r>
    </w:p>
    <w:p w14:paraId="7F27979F" w14:textId="77777777" w:rsidR="004360FF" w:rsidRPr="00754E25" w:rsidRDefault="004360FF" w:rsidP="004360FF">
      <w:pPr>
        <w:rPr>
          <w:rFonts w:ascii="Arial" w:hAnsi="Arial" w:cs="Arial"/>
          <w:b/>
          <w:sz w:val="16"/>
          <w:szCs w:val="16"/>
        </w:rPr>
      </w:pPr>
      <w:r w:rsidRPr="00754E25">
        <w:rPr>
          <w:rFonts w:ascii="Arial" w:hAnsi="Arial" w:cs="Arial"/>
          <w:noProof/>
          <w:sz w:val="16"/>
          <w:szCs w:val="16"/>
        </w:rPr>
        <w:t>Phone: 952-295-4040</w:t>
      </w:r>
      <w:r w:rsidRPr="00754E25">
        <w:rPr>
          <w:rFonts w:ascii="Arial" w:hAnsi="Arial" w:cs="Arial"/>
          <w:b/>
          <w:sz w:val="16"/>
          <w:szCs w:val="16"/>
        </w:rPr>
        <w:t xml:space="preserve"> </w:t>
      </w:r>
    </w:p>
    <w:p w14:paraId="2CF0B09D" w14:textId="77777777" w:rsidR="004360FF" w:rsidRPr="00754E25" w:rsidRDefault="004360FF" w:rsidP="004360FF">
      <w:pPr>
        <w:rPr>
          <w:rFonts w:ascii="Arial" w:hAnsi="Arial" w:cs="Arial"/>
          <w:sz w:val="16"/>
          <w:szCs w:val="16"/>
        </w:rPr>
      </w:pPr>
      <w:hyperlink r:id="rId9" w:history="1">
        <w:r w:rsidRPr="00754E25">
          <w:rPr>
            <w:rStyle w:val="Hyperlink"/>
            <w:rFonts w:ascii="Arial" w:hAnsi="Arial" w:cs="Arial"/>
            <w:sz w:val="16"/>
            <w:szCs w:val="16"/>
          </w:rPr>
          <w:t>Jesse.Hed@wfafinet.com</w:t>
        </w:r>
      </w:hyperlink>
      <w:r w:rsidRPr="00754E25">
        <w:rPr>
          <w:rFonts w:ascii="Arial" w:hAnsi="Arial" w:cs="Arial"/>
          <w:sz w:val="16"/>
          <w:szCs w:val="16"/>
        </w:rPr>
        <w:t xml:space="preserve"> </w:t>
      </w:r>
    </w:p>
    <w:p w14:paraId="28B448A2" w14:textId="77777777" w:rsidR="004360FF" w:rsidRPr="00754E25" w:rsidRDefault="004360FF" w:rsidP="004360FF">
      <w:pPr>
        <w:rPr>
          <w:rFonts w:ascii="Arial" w:hAnsi="Arial" w:cs="Arial"/>
          <w:b/>
          <w:sz w:val="16"/>
          <w:szCs w:val="16"/>
        </w:rPr>
      </w:pPr>
      <w:hyperlink r:id="rId10" w:history="1">
        <w:r w:rsidRPr="00754E25">
          <w:rPr>
            <w:rStyle w:val="Hyperlink"/>
            <w:rFonts w:ascii="Arial" w:hAnsi="Arial" w:cs="Arial"/>
            <w:sz w:val="16"/>
            <w:szCs w:val="16"/>
          </w:rPr>
          <w:t>www.greenwmg.com</w:t>
        </w:r>
      </w:hyperlink>
      <w:r w:rsidRPr="00754E25">
        <w:rPr>
          <w:rFonts w:ascii="Arial" w:hAnsi="Arial" w:cs="Arial"/>
          <w:color w:val="0E22E2"/>
          <w:sz w:val="16"/>
          <w:szCs w:val="16"/>
          <w:u w:val="single"/>
        </w:rPr>
        <w:t>/bio-page-jesse-hed-edina/</w:t>
      </w:r>
    </w:p>
    <w:p w14:paraId="05085DA2" w14:textId="2AE98CF1" w:rsidR="004360FF" w:rsidRPr="00A84246" w:rsidRDefault="004360FF" w:rsidP="004360FF">
      <w:pPr>
        <w:rPr>
          <w:rFonts w:ascii="Arial" w:hAnsi="Arial" w:cs="Arial"/>
          <w:noProof/>
          <w:sz w:val="18"/>
          <w:szCs w:val="18"/>
        </w:rPr>
      </w:pPr>
      <w:r w:rsidRPr="00A84246">
        <w:rPr>
          <w:rFonts w:ascii="Arial" w:hAnsi="Arial" w:cs="Arial"/>
          <w:noProof/>
          <w:sz w:val="18"/>
          <w:szCs w:val="18"/>
        </w:rPr>
        <w:t xml:space="preserve">                                  </w:t>
      </w:r>
    </w:p>
    <w:p w14:paraId="71A3E389" w14:textId="125EF544" w:rsidR="004360FF" w:rsidRPr="00754E25" w:rsidRDefault="004360FF" w:rsidP="00891B4F">
      <w:pPr>
        <w:autoSpaceDE w:val="0"/>
        <w:autoSpaceDN w:val="0"/>
        <w:adjustRightInd w:val="0"/>
        <w:spacing w:after="60" w:line="276" w:lineRule="auto"/>
        <w:jc w:val="both"/>
        <w:rPr>
          <w:rFonts w:ascii="Arial" w:hAnsi="Arial" w:cs="Arial"/>
          <w:b/>
          <w:i/>
          <w:sz w:val="16"/>
          <w:szCs w:val="16"/>
        </w:rPr>
      </w:pPr>
      <w:r w:rsidRPr="00754E25">
        <w:rPr>
          <w:rFonts w:ascii="Arial" w:hAnsi="Arial" w:cs="Arial"/>
          <w:b/>
          <w:iCs/>
          <w:sz w:val="16"/>
          <w:szCs w:val="16"/>
        </w:rPr>
        <w:t>Focus:</w:t>
      </w:r>
      <w:r>
        <w:rPr>
          <w:rFonts w:ascii="Arial" w:hAnsi="Arial" w:cs="Arial"/>
          <w:b/>
          <w:i/>
          <w:sz w:val="16"/>
          <w:szCs w:val="16"/>
        </w:rPr>
        <w:t xml:space="preserve"> </w:t>
      </w:r>
      <w:r w:rsidRPr="00A35B41">
        <w:rPr>
          <w:rFonts w:ascii="Arial" w:hAnsi="Arial" w:cs="Arial"/>
          <w:sz w:val="16"/>
          <w:szCs w:val="16"/>
        </w:rPr>
        <w:t xml:space="preserve">As a Financial Advisor since 2005, I have been dedicated to helping individuals meet their financial needs by developing investment plans around their long-term goals and risk tolerance. My extensive experience - throughout major shifts in the markets - enables me to help my clients structure balanced portfolios to address their specific financial goals.  </w:t>
      </w:r>
      <w:r w:rsidRPr="00A35B41">
        <w:rPr>
          <w:rFonts w:ascii="Arial" w:eastAsia="Calibri" w:hAnsi="Arial" w:cs="Arial"/>
          <w:color w:val="000000"/>
          <w:spacing w:val="-2"/>
          <w:sz w:val="16"/>
          <w:szCs w:val="16"/>
        </w:rPr>
        <w:t>Making sure your wealth continues to work in support of the goals you have established takes careful planning. Such planning is not a single event – it is a process. As your life circumstances change, so must the investment strategies I use to stay on course toward meeting your objectives. That is why I work with you, one on one, to design investment strategies targeted to your specific needs and goals.</w:t>
      </w:r>
      <w:r w:rsidR="00891B4F">
        <w:rPr>
          <w:rFonts w:ascii="Arial" w:eastAsia="Calibri" w:hAnsi="Arial" w:cs="Arial"/>
          <w:color w:val="000000"/>
          <w:spacing w:val="-2"/>
          <w:sz w:val="16"/>
          <w:szCs w:val="16"/>
        </w:rPr>
        <w:br/>
      </w:r>
    </w:p>
    <w:p w14:paraId="375CF5C2" w14:textId="211F918D" w:rsidR="004360FF" w:rsidRPr="00631250" w:rsidRDefault="004360FF" w:rsidP="00891B4F">
      <w:pPr>
        <w:autoSpaceDE w:val="0"/>
        <w:autoSpaceDN w:val="0"/>
        <w:adjustRightInd w:val="0"/>
        <w:spacing w:line="276" w:lineRule="auto"/>
        <w:jc w:val="both"/>
        <w:rPr>
          <w:rFonts w:ascii="Arial" w:eastAsia="Calibri" w:hAnsi="Arial" w:cs="Arial"/>
          <w:sz w:val="17"/>
          <w:szCs w:val="17"/>
        </w:rPr>
      </w:pPr>
      <w:r w:rsidRPr="00754E25">
        <w:rPr>
          <w:rFonts w:ascii="Arial" w:hAnsi="Arial" w:cs="Arial"/>
          <w:b/>
          <w:iCs/>
          <w:sz w:val="16"/>
          <w:szCs w:val="16"/>
        </w:rPr>
        <w:t>Background and experience:</w:t>
      </w:r>
      <w:r w:rsidR="00754E25" w:rsidRPr="00754E25">
        <w:rPr>
          <w:rFonts w:ascii="Arial" w:eastAsia="Calibri" w:hAnsi="Arial" w:cs="Arial"/>
          <w:sz w:val="16"/>
          <w:szCs w:val="16"/>
        </w:rPr>
        <w:t xml:space="preserve"> I earned a bachelor’s degree in business management from the University of St. Thomas, with minors in psychology and philosophy. I hold my FINRA Series 7, 6, 63 &amp; 66 registrations, </w:t>
      </w:r>
      <w:r w:rsidR="00631250">
        <w:rPr>
          <w:rFonts w:ascii="Arial" w:eastAsia="Calibri" w:hAnsi="Arial" w:cs="Arial"/>
          <w:sz w:val="16"/>
          <w:szCs w:val="16"/>
        </w:rPr>
        <w:t>&amp;</w:t>
      </w:r>
      <w:r w:rsidR="00754E25" w:rsidRPr="00754E25">
        <w:rPr>
          <w:rFonts w:ascii="Arial" w:eastAsia="Calibri" w:hAnsi="Arial" w:cs="Arial"/>
          <w:sz w:val="16"/>
          <w:szCs w:val="16"/>
        </w:rPr>
        <w:t xml:space="preserve"> life/accident/health insurance licenses.</w:t>
      </w:r>
      <w:r w:rsidRPr="00754E25">
        <w:rPr>
          <w:rFonts w:ascii="Arial" w:hAnsi="Arial" w:cs="Arial"/>
          <w:b/>
          <w:i/>
          <w:sz w:val="16"/>
          <w:szCs w:val="16"/>
        </w:rPr>
        <w:t xml:space="preserve"> </w:t>
      </w:r>
      <w:r w:rsidRPr="00754E25">
        <w:rPr>
          <w:rFonts w:ascii="Arial" w:eastAsia="Calibri" w:hAnsi="Arial" w:cs="Arial"/>
          <w:sz w:val="16"/>
          <w:szCs w:val="16"/>
        </w:rPr>
        <w:t xml:space="preserve">I began my career as an Investment Specialist with TCF Investments in 2005.  I joined US Bancorp Investments in 2008 </w:t>
      </w:r>
      <w:r w:rsidR="00631250">
        <w:rPr>
          <w:rFonts w:ascii="Arial" w:eastAsia="Calibri" w:hAnsi="Arial" w:cs="Arial"/>
          <w:sz w:val="16"/>
          <w:szCs w:val="16"/>
        </w:rPr>
        <w:t>&amp;</w:t>
      </w:r>
      <w:r w:rsidRPr="00754E25">
        <w:rPr>
          <w:rFonts w:ascii="Arial" w:eastAsia="Calibri" w:hAnsi="Arial" w:cs="Arial"/>
          <w:sz w:val="16"/>
          <w:szCs w:val="16"/>
        </w:rPr>
        <w:t xml:space="preserve"> I moved my practice to Wells Fargo Advisors in 2013.  In 2024, I established </w:t>
      </w:r>
      <w:r w:rsidRPr="00754E25">
        <w:rPr>
          <w:rFonts w:ascii="Arial" w:hAnsi="Arial" w:cs="Arial"/>
          <w:sz w:val="16"/>
          <w:szCs w:val="16"/>
        </w:rPr>
        <w:t xml:space="preserve">Hed Private Wealth Management of Green Wealth Management Group as an independent advisor. </w:t>
      </w:r>
      <w:r w:rsidRPr="00754E25">
        <w:rPr>
          <w:rFonts w:ascii="Arial" w:eastAsia="Calibri" w:hAnsi="Arial" w:cs="Arial"/>
          <w:sz w:val="16"/>
          <w:szCs w:val="16"/>
        </w:rPr>
        <w:t xml:space="preserve">I have extensive experience with high-net-worth investors </w:t>
      </w:r>
      <w:r w:rsidR="00631250">
        <w:rPr>
          <w:rFonts w:ascii="Arial" w:eastAsia="Calibri" w:hAnsi="Arial" w:cs="Arial"/>
          <w:sz w:val="16"/>
          <w:szCs w:val="16"/>
        </w:rPr>
        <w:t>&amp;</w:t>
      </w:r>
      <w:r w:rsidRPr="00754E25">
        <w:rPr>
          <w:rFonts w:ascii="Arial" w:eastAsia="Calibri" w:hAnsi="Arial" w:cs="Arial"/>
          <w:sz w:val="16"/>
          <w:szCs w:val="16"/>
        </w:rPr>
        <w:t xml:space="preserve"> enjoy the challenges and complexity of helping them meet their financial goals. In 2018 and 2019 I was recognized as a Forbes Top Next-Gen Wealth Advisors</w:t>
      </w:r>
      <w:r w:rsidRPr="00754E25">
        <w:rPr>
          <w:rFonts w:ascii="Arial" w:eastAsia="Calibri" w:hAnsi="Arial" w:cs="Arial"/>
          <w:sz w:val="16"/>
          <w:szCs w:val="16"/>
          <w:vertAlign w:val="superscript"/>
        </w:rPr>
        <w:t>1</w:t>
      </w:r>
      <w:r w:rsidR="002D4D64">
        <w:rPr>
          <w:rFonts w:ascii="Arial" w:eastAsia="Calibri" w:hAnsi="Arial" w:cs="Arial"/>
          <w:sz w:val="16"/>
          <w:szCs w:val="16"/>
        </w:rPr>
        <w:t xml:space="preserve">.  </w:t>
      </w:r>
      <w:r w:rsidR="002D4D64" w:rsidRPr="00085ECB">
        <w:rPr>
          <w:rFonts w:ascii="Arial" w:eastAsia="Calibri" w:hAnsi="Arial" w:cs="Arial"/>
          <w:sz w:val="17"/>
          <w:szCs w:val="17"/>
        </w:rPr>
        <w:t xml:space="preserve">I have been named one of the </w:t>
      </w:r>
      <w:proofErr w:type="spellStart"/>
      <w:r w:rsidR="00204DF9">
        <w:rPr>
          <w:rFonts w:ascii="Arial" w:eastAsia="Calibri" w:hAnsi="Arial" w:cs="Arial"/>
          <w:sz w:val="17"/>
          <w:szCs w:val="17"/>
        </w:rPr>
        <w:t>AdvisorHub</w:t>
      </w:r>
      <w:proofErr w:type="spellEnd"/>
      <w:r w:rsidR="00204DF9">
        <w:rPr>
          <w:rFonts w:ascii="Arial" w:eastAsia="Calibri" w:hAnsi="Arial" w:cs="Arial"/>
          <w:sz w:val="17"/>
          <w:szCs w:val="17"/>
        </w:rPr>
        <w:t xml:space="preserve"> 2025 Advisors to Watch </w:t>
      </w:r>
      <w:r w:rsidR="002D4D64" w:rsidRPr="00085ECB">
        <w:rPr>
          <w:rFonts w:ascii="Arial" w:eastAsia="Calibri" w:hAnsi="Arial" w:cs="Arial"/>
          <w:sz w:val="17"/>
          <w:szCs w:val="17"/>
        </w:rPr>
        <w:t>100 Solo Advisors to Watch 2023</w:t>
      </w:r>
      <w:r w:rsidR="002D4D64">
        <w:rPr>
          <w:rFonts w:ascii="Arial" w:eastAsia="Calibri" w:hAnsi="Arial" w:cs="Arial"/>
          <w:sz w:val="17"/>
          <w:szCs w:val="17"/>
        </w:rPr>
        <w:t xml:space="preserve">, 2024 </w:t>
      </w:r>
      <w:r w:rsidR="00631250">
        <w:rPr>
          <w:rFonts w:ascii="Arial" w:eastAsia="Calibri" w:hAnsi="Arial" w:cs="Arial"/>
          <w:sz w:val="17"/>
          <w:szCs w:val="17"/>
        </w:rPr>
        <w:t>&amp;</w:t>
      </w:r>
      <w:r w:rsidR="002D4D64">
        <w:rPr>
          <w:rFonts w:ascii="Arial" w:eastAsia="Calibri" w:hAnsi="Arial" w:cs="Arial"/>
          <w:sz w:val="17"/>
          <w:szCs w:val="17"/>
        </w:rPr>
        <w:t xml:space="preserve"> 2025</w:t>
      </w:r>
      <w:r w:rsidR="00631250">
        <w:rPr>
          <w:rFonts w:ascii="Arial" w:eastAsia="Calibri" w:hAnsi="Arial" w:cs="Arial"/>
          <w:sz w:val="17"/>
          <w:szCs w:val="17"/>
          <w:vertAlign w:val="superscript"/>
        </w:rPr>
        <w:t>2</w:t>
      </w:r>
      <w:r w:rsidR="002D4D64" w:rsidRPr="00085ECB">
        <w:rPr>
          <w:rFonts w:ascii="Arial" w:eastAsia="Calibri" w:hAnsi="Arial" w:cs="Arial"/>
          <w:sz w:val="17"/>
          <w:szCs w:val="17"/>
        </w:rPr>
        <w:t xml:space="preserve">.  </w:t>
      </w:r>
    </w:p>
    <w:p w14:paraId="044CD80A" w14:textId="77777777" w:rsidR="004360FF" w:rsidRPr="00754E25" w:rsidRDefault="004360FF" w:rsidP="004360FF">
      <w:pPr>
        <w:autoSpaceDE w:val="0"/>
        <w:autoSpaceDN w:val="0"/>
        <w:adjustRightInd w:val="0"/>
        <w:spacing w:line="276" w:lineRule="auto"/>
        <w:jc w:val="both"/>
        <w:rPr>
          <w:rFonts w:ascii="Arial" w:eastAsia="Calibri" w:hAnsi="Arial" w:cs="Arial"/>
          <w:sz w:val="16"/>
          <w:szCs w:val="16"/>
        </w:rPr>
      </w:pPr>
    </w:p>
    <w:p w14:paraId="0010D834" w14:textId="463E3563" w:rsidR="00204DF9" w:rsidRDefault="004360FF" w:rsidP="00754E25">
      <w:pPr>
        <w:autoSpaceDE w:val="0"/>
        <w:autoSpaceDN w:val="0"/>
        <w:adjustRightInd w:val="0"/>
        <w:spacing w:after="60" w:line="276" w:lineRule="auto"/>
        <w:jc w:val="both"/>
        <w:rPr>
          <w:rFonts w:ascii="Arial" w:eastAsia="Calibri" w:hAnsi="Arial" w:cs="Arial"/>
          <w:color w:val="000000"/>
          <w:spacing w:val="-2"/>
          <w:sz w:val="17"/>
          <w:szCs w:val="17"/>
        </w:rPr>
      </w:pPr>
      <w:r w:rsidRPr="00754E25">
        <w:rPr>
          <w:rFonts w:ascii="Arial" w:hAnsi="Arial" w:cs="Arial"/>
          <w:b/>
          <w:iCs/>
          <w:sz w:val="16"/>
          <w:szCs w:val="16"/>
        </w:rPr>
        <w:t>Away from the office:</w:t>
      </w:r>
      <w:r w:rsidRPr="00754E25">
        <w:rPr>
          <w:rFonts w:ascii="Arial" w:hAnsi="Arial" w:cs="Arial"/>
          <w:b/>
          <w:i/>
          <w:sz w:val="16"/>
          <w:szCs w:val="16"/>
        </w:rPr>
        <w:t xml:space="preserve"> </w:t>
      </w:r>
      <w:r w:rsidRPr="00754E25">
        <w:rPr>
          <w:rFonts w:ascii="Arial" w:hAnsi="Arial" w:cs="Arial"/>
          <w:sz w:val="16"/>
          <w:szCs w:val="16"/>
        </w:rPr>
        <w:t>I enjoy boating on Lake Minnetonka, traveling, playing a variety of sports, and cheering on our MN sports teams.  I grew up in SW MN in the small town of Welcome, MN and currently live locally here in Edina, spending my winters in St. Pete Beach, FL.</w:t>
      </w:r>
    </w:p>
    <w:p w14:paraId="30DF03FC" w14:textId="77777777" w:rsidR="00204DF9" w:rsidRDefault="00204DF9" w:rsidP="00754E25">
      <w:pPr>
        <w:autoSpaceDE w:val="0"/>
        <w:autoSpaceDN w:val="0"/>
        <w:adjustRightInd w:val="0"/>
        <w:spacing w:after="60" w:line="276" w:lineRule="auto"/>
        <w:jc w:val="both"/>
        <w:rPr>
          <w:rFonts w:ascii="Arial" w:eastAsia="Calibri" w:hAnsi="Arial" w:cs="Arial"/>
          <w:color w:val="000000"/>
          <w:spacing w:val="-2"/>
          <w:sz w:val="17"/>
          <w:szCs w:val="17"/>
        </w:rPr>
      </w:pPr>
    </w:p>
    <w:p w14:paraId="3D704B74" w14:textId="77777777" w:rsidR="001254B8" w:rsidRDefault="001254B8" w:rsidP="0054017D">
      <w:pPr>
        <w:autoSpaceDE w:val="0"/>
        <w:autoSpaceDN w:val="0"/>
        <w:adjustRightInd w:val="0"/>
        <w:spacing w:after="60" w:line="276" w:lineRule="auto"/>
        <w:jc w:val="both"/>
        <w:rPr>
          <w:rFonts w:ascii="Arial" w:eastAsia="Calibri" w:hAnsi="Arial" w:cs="Arial"/>
          <w:color w:val="000000"/>
          <w:spacing w:val="-2"/>
          <w:sz w:val="17"/>
          <w:szCs w:val="17"/>
        </w:rPr>
      </w:pPr>
    </w:p>
    <w:p w14:paraId="419945C1" w14:textId="77777777" w:rsidR="001254B8" w:rsidRDefault="001254B8" w:rsidP="0054017D">
      <w:pPr>
        <w:autoSpaceDE w:val="0"/>
        <w:autoSpaceDN w:val="0"/>
        <w:adjustRightInd w:val="0"/>
        <w:spacing w:after="60" w:line="276" w:lineRule="auto"/>
        <w:jc w:val="both"/>
        <w:rPr>
          <w:rFonts w:ascii="Arial" w:eastAsia="Calibri" w:hAnsi="Arial" w:cs="Arial"/>
          <w:color w:val="000000"/>
          <w:spacing w:val="-2"/>
          <w:sz w:val="17"/>
          <w:szCs w:val="17"/>
        </w:rPr>
      </w:pPr>
    </w:p>
    <w:p w14:paraId="1C00D164" w14:textId="180B6E18" w:rsidR="00204DF9" w:rsidRPr="00204DF9" w:rsidRDefault="0054017D" w:rsidP="00754E25">
      <w:pPr>
        <w:autoSpaceDE w:val="0"/>
        <w:autoSpaceDN w:val="0"/>
        <w:adjustRightInd w:val="0"/>
        <w:spacing w:after="60" w:line="276" w:lineRule="auto"/>
        <w:jc w:val="both"/>
        <w:rPr>
          <w:rFonts w:ascii="Arial" w:eastAsia="Calibri" w:hAnsi="Arial" w:cs="Arial"/>
          <w:color w:val="000000"/>
          <w:spacing w:val="-2"/>
          <w:sz w:val="17"/>
          <w:szCs w:val="17"/>
        </w:rPr>
      </w:pPr>
      <w:r w:rsidRPr="00B61AFB">
        <w:rPr>
          <w:rFonts w:ascii="Arial" w:eastAsia="Calibri" w:hAnsi="Arial" w:cs="Arial"/>
          <w:color w:val="000000"/>
          <w:spacing w:val="-2"/>
          <w:sz w:val="17"/>
          <w:szCs w:val="17"/>
        </w:rPr>
        <w:t>CA Insurance License 0G73382, Resident State MN</w:t>
      </w:r>
    </w:p>
    <w:p w14:paraId="2E886130" w14:textId="77777777" w:rsidR="0054017D" w:rsidRDefault="0054017D" w:rsidP="001254B8">
      <w:pPr>
        <w:autoSpaceDE w:val="0"/>
        <w:autoSpaceDN w:val="0"/>
        <w:adjustRightInd w:val="0"/>
        <w:spacing w:after="60" w:line="276" w:lineRule="auto"/>
        <w:jc w:val="both"/>
        <w:rPr>
          <w:rFonts w:ascii="Arial" w:hAnsi="Arial" w:cs="Arial"/>
          <w:b/>
          <w:sz w:val="16"/>
          <w:szCs w:val="16"/>
        </w:rPr>
      </w:pPr>
    </w:p>
    <w:p w14:paraId="6376EB90" w14:textId="074CF60F" w:rsidR="004360FF" w:rsidRPr="00204DF9" w:rsidRDefault="004360FF" w:rsidP="00204DF9">
      <w:pPr>
        <w:autoSpaceDE w:val="0"/>
        <w:autoSpaceDN w:val="0"/>
        <w:adjustRightInd w:val="0"/>
        <w:spacing w:after="60" w:line="276" w:lineRule="auto"/>
        <w:ind w:firstLine="630"/>
        <w:jc w:val="both"/>
        <w:rPr>
          <w:rFonts w:ascii="Arial" w:hAnsi="Arial" w:cs="Arial"/>
          <w:b/>
          <w:sz w:val="16"/>
          <w:szCs w:val="16"/>
        </w:rPr>
      </w:pPr>
      <w:r w:rsidRPr="00754E25">
        <w:rPr>
          <w:rFonts w:ascii="Arial" w:hAnsi="Arial" w:cs="Arial"/>
          <w:b/>
          <w:sz w:val="16"/>
          <w:szCs w:val="16"/>
        </w:rPr>
        <w:t>Disclosures</w:t>
      </w:r>
    </w:p>
    <w:p w14:paraId="4428F1EE" w14:textId="77777777" w:rsidR="00CA595A" w:rsidRPr="00085ECB" w:rsidRDefault="00CA595A" w:rsidP="00CA595A">
      <w:pPr>
        <w:numPr>
          <w:ilvl w:val="0"/>
          <w:numId w:val="13"/>
        </w:numPr>
        <w:autoSpaceDE w:val="0"/>
        <w:autoSpaceDN w:val="0"/>
        <w:spacing w:line="276" w:lineRule="auto"/>
        <w:ind w:left="630"/>
        <w:jc w:val="both"/>
        <w:rPr>
          <w:rFonts w:ascii="Arial" w:hAnsi="Arial" w:cs="Arial"/>
          <w:sz w:val="16"/>
          <w:szCs w:val="16"/>
          <w:lang w:val="en"/>
        </w:rPr>
      </w:pPr>
      <w:r w:rsidRPr="00085ECB">
        <w:rPr>
          <w:rFonts w:ascii="Arial" w:hAnsi="Arial" w:cs="Arial"/>
          <w:sz w:val="16"/>
          <w:szCs w:val="16"/>
          <w:lang w:val="en"/>
        </w:rPr>
        <w:t xml:space="preserve">2019 Forbes Top Next-Gen Wealth Advisors: Awarded June 2019; Data compiled by SHOOK Research LLC based on the </w:t>
      </w:r>
      <w:proofErr w:type="gramStart"/>
      <w:r w:rsidRPr="00085ECB">
        <w:rPr>
          <w:rFonts w:ascii="Arial" w:hAnsi="Arial" w:cs="Arial"/>
          <w:sz w:val="16"/>
          <w:szCs w:val="16"/>
          <w:lang w:val="en"/>
        </w:rPr>
        <w:t>time period</w:t>
      </w:r>
      <w:proofErr w:type="gramEnd"/>
      <w:r w:rsidRPr="00085ECB">
        <w:rPr>
          <w:rFonts w:ascii="Arial" w:hAnsi="Arial" w:cs="Arial"/>
          <w:sz w:val="16"/>
          <w:szCs w:val="16"/>
          <w:lang w:val="en"/>
        </w:rPr>
        <w:t xml:space="preserve"> from 3/31/18 – 3/31/19 (</w:t>
      </w:r>
      <w:proofErr w:type="gramStart"/>
      <w:r w:rsidRPr="00085ECB">
        <w:rPr>
          <w:rFonts w:ascii="Arial" w:hAnsi="Arial" w:cs="Arial"/>
          <w:sz w:val="16"/>
          <w:szCs w:val="16"/>
          <w:lang w:val="en"/>
        </w:rPr>
        <w:t>Source:Forbes.com</w:t>
      </w:r>
      <w:proofErr w:type="gramEnd"/>
      <w:r w:rsidRPr="00085ECB">
        <w:rPr>
          <w:rFonts w:ascii="Arial" w:hAnsi="Arial" w:cs="Arial"/>
          <w:sz w:val="16"/>
          <w:szCs w:val="16"/>
          <w:lang w:val="en"/>
        </w:rPr>
        <w:t xml:space="preserve">). </w:t>
      </w:r>
      <w:proofErr w:type="gramStart"/>
      <w:r w:rsidRPr="00085ECB">
        <w:rPr>
          <w:rFonts w:ascii="Arial" w:hAnsi="Arial" w:cs="Arial"/>
          <w:sz w:val="16"/>
          <w:szCs w:val="16"/>
          <w:lang w:val="en"/>
        </w:rPr>
        <w:t>2018  Forbes</w:t>
      </w:r>
      <w:proofErr w:type="gramEnd"/>
      <w:r w:rsidRPr="00085ECB">
        <w:rPr>
          <w:rFonts w:ascii="Arial" w:hAnsi="Arial" w:cs="Arial"/>
          <w:sz w:val="16"/>
          <w:szCs w:val="16"/>
          <w:lang w:val="en"/>
        </w:rPr>
        <w:t xml:space="preserve"> Top Next-Gen Wealth Advisors: Awarded July 2018; Data compiled by SHOOK Research LLC based on the </w:t>
      </w:r>
      <w:proofErr w:type="gramStart"/>
      <w:r w:rsidRPr="00085ECB">
        <w:rPr>
          <w:rFonts w:ascii="Arial" w:hAnsi="Arial" w:cs="Arial"/>
          <w:sz w:val="16"/>
          <w:szCs w:val="16"/>
          <w:lang w:val="en"/>
        </w:rPr>
        <w:t>time period</w:t>
      </w:r>
      <w:proofErr w:type="gramEnd"/>
      <w:r w:rsidRPr="00085ECB">
        <w:rPr>
          <w:rFonts w:ascii="Arial" w:hAnsi="Arial" w:cs="Arial"/>
          <w:sz w:val="16"/>
          <w:szCs w:val="16"/>
          <w:lang w:val="en"/>
        </w:rPr>
        <w:t xml:space="preserve"> from 3/31/17 – 3/31/18 (</w:t>
      </w:r>
      <w:proofErr w:type="gramStart"/>
      <w:r w:rsidRPr="00085ECB">
        <w:rPr>
          <w:rFonts w:ascii="Arial" w:hAnsi="Arial" w:cs="Arial"/>
          <w:sz w:val="16"/>
          <w:szCs w:val="16"/>
          <w:lang w:val="en"/>
        </w:rPr>
        <w:t>Source:Forbes.com</w:t>
      </w:r>
      <w:proofErr w:type="gramEnd"/>
      <w:r w:rsidRPr="00085ECB">
        <w:rPr>
          <w:rFonts w:ascii="Arial" w:hAnsi="Arial" w:cs="Arial"/>
          <w:sz w:val="16"/>
          <w:szCs w:val="16"/>
          <w:lang w:val="en"/>
        </w:rPr>
        <w:t>). The Forbes Top Next-Gen Wealth Advisors rating algorithm is based on the previous year’s industry experience, interviews, compliance records, assets under management, revenue and other criteria by SHOOK Research, LLC. Investment performance is not a criterion. Self-completed survey was used for rating. This rating is not related to the quality of the investment advice and based solely on the disclosed criteria.</w:t>
      </w:r>
    </w:p>
    <w:p w14:paraId="4D97CDE3" w14:textId="500244EE" w:rsidR="004360FF" w:rsidRPr="00631250" w:rsidRDefault="00CA595A" w:rsidP="00DC4DF7">
      <w:pPr>
        <w:pStyle w:val="NormalWeb"/>
        <w:numPr>
          <w:ilvl w:val="0"/>
          <w:numId w:val="13"/>
        </w:numPr>
        <w:spacing w:before="0" w:beforeAutospacing="0" w:after="0" w:afterAutospacing="0" w:line="240" w:lineRule="auto"/>
        <w:ind w:left="630"/>
        <w:jc w:val="both"/>
        <w:rPr>
          <w:rFonts w:ascii="Arial" w:hAnsi="Arial" w:cs="Arial"/>
          <w:sz w:val="16"/>
          <w:szCs w:val="16"/>
        </w:rPr>
      </w:pPr>
      <w:bookmarkStart w:id="0" w:name="_Hlk202359132"/>
      <w:r w:rsidRPr="00631250">
        <w:rPr>
          <w:rFonts w:ascii="Arial" w:hAnsi="Arial" w:cs="Arial"/>
          <w:sz w:val="16"/>
          <w:szCs w:val="16"/>
          <w:shd w:val="clear" w:color="auto" w:fill="FFFFFF"/>
        </w:rPr>
        <w:t xml:space="preserve">2023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Advisors to Watch: Awarded June 2023; Data compiled by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based on the time period from 12/31/21 – 12/31/22 (Source: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The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2023 Advisors to Watch (A2W) rating produced by </w:t>
      </w:r>
      <w:proofErr w:type="spellStart"/>
      <w:r w:rsidRPr="00631250">
        <w:rPr>
          <w:rFonts w:ascii="Arial" w:hAnsi="Arial" w:cs="Arial"/>
          <w:sz w:val="16"/>
          <w:szCs w:val="16"/>
          <w:shd w:val="clear" w:color="auto" w:fill="FFFFFF"/>
        </w:rPr>
        <w:t>AdvisorsHub</w:t>
      </w:r>
      <w:proofErr w:type="spellEnd"/>
      <w:r w:rsidRPr="00631250">
        <w:rPr>
          <w:rFonts w:ascii="Arial" w:hAnsi="Arial" w:cs="Arial"/>
          <w:sz w:val="16"/>
          <w:szCs w:val="16"/>
          <w:shd w:val="clear" w:color="auto" w:fill="FFFFFF"/>
        </w:rPr>
        <w:t xml:space="preserve"> is based on industry experience, assets under management, revenue, growth, compliance records, professionalism, and other criteria. Investment performance is not a criterion. Self-completed survey was used for rating.A2W winners are redefined into subcategories and then ranked with the subcategory based on scale, growth and professionalism. The rating and ranking are not related to the quality of the investment advice and based solely on the disclosure criteria. Being placed on the subcategory does not denote an additional award. 1358 wealth managers were considered for the rating; 700 (51.5% of candidates) were named 2023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Advisors to Watch. 2024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Advisors to Watch: Awarded June 2024; Data compiled by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based on the time period from 12/31/22 - 12/31/23 (Source: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The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2024 Advisors to Watch (A2W) rating produced by </w:t>
      </w:r>
      <w:proofErr w:type="spellStart"/>
      <w:r w:rsidRPr="00631250">
        <w:rPr>
          <w:rFonts w:ascii="Arial" w:hAnsi="Arial" w:cs="Arial"/>
          <w:sz w:val="16"/>
          <w:szCs w:val="16"/>
          <w:shd w:val="clear" w:color="auto" w:fill="FFFFFF"/>
        </w:rPr>
        <w:t>AdvisorsHub</w:t>
      </w:r>
      <w:proofErr w:type="spellEnd"/>
      <w:r w:rsidRPr="00631250">
        <w:rPr>
          <w:rFonts w:ascii="Arial" w:hAnsi="Arial" w:cs="Arial"/>
          <w:sz w:val="16"/>
          <w:szCs w:val="16"/>
          <w:shd w:val="clear" w:color="auto" w:fill="FFFFFF"/>
        </w:rPr>
        <w:t xml:space="preserve"> is based on industry experience, assets under management, revenue, growth, compliance records, professionalism, and other criteria. Investment performance is not a criterion. Self-completed survey was used for rating. The rating is not related to the quality of the investment advice and is based solely on the disclosure criteria. A2W winners are then ranked into subcategories based on scale, growth and professionalism with each winner being ranked into only one subcategory.  The 100 Solo Advisors to Watch ranking is a subcategory of the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2024 Advisors to Watch rating and does not denote an additional rating.  1987 wealth managers were considered for the rating: 1000 (50.3% percent of candidates) were named 2024 </w:t>
      </w:r>
      <w:proofErr w:type="spellStart"/>
      <w:r w:rsidRPr="00631250">
        <w:rPr>
          <w:rFonts w:ascii="Arial" w:hAnsi="Arial" w:cs="Arial"/>
          <w:sz w:val="16"/>
          <w:szCs w:val="16"/>
          <w:shd w:val="clear" w:color="auto" w:fill="FFFFFF"/>
        </w:rPr>
        <w:t>AdvisorHub</w:t>
      </w:r>
      <w:proofErr w:type="spellEnd"/>
      <w:r w:rsidRPr="00631250">
        <w:rPr>
          <w:rFonts w:ascii="Arial" w:hAnsi="Arial" w:cs="Arial"/>
          <w:sz w:val="16"/>
          <w:szCs w:val="16"/>
          <w:shd w:val="clear" w:color="auto" w:fill="FFFFFF"/>
        </w:rPr>
        <w:t xml:space="preserve"> Advisors to Watch.</w:t>
      </w:r>
      <w:bookmarkEnd w:id="0"/>
      <w:r w:rsidR="00631250">
        <w:rPr>
          <w:rFonts w:ascii="Arial" w:hAnsi="Arial" w:cs="Arial"/>
          <w:sz w:val="16"/>
          <w:szCs w:val="16"/>
          <w:shd w:val="clear" w:color="auto" w:fill="FFFFFF"/>
        </w:rPr>
        <w:t xml:space="preserve">  </w:t>
      </w:r>
      <w:r w:rsidRPr="00631250">
        <w:rPr>
          <w:rFonts w:ascii="Arial" w:hAnsi="Arial" w:cs="Arial"/>
          <w:sz w:val="16"/>
          <w:szCs w:val="16"/>
        </w:rPr>
        <w:t xml:space="preserve">2025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Advisors to Watch: Awarded June 2025; Data compiled by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based on the time period from 12/31/23 - 12/31/24 (Source: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The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2025 Advisors to Watch (A2W) rating produced by </w:t>
      </w:r>
      <w:proofErr w:type="spellStart"/>
      <w:r w:rsidRPr="00631250">
        <w:rPr>
          <w:rFonts w:ascii="Arial" w:hAnsi="Arial" w:cs="Arial"/>
          <w:sz w:val="16"/>
          <w:szCs w:val="16"/>
        </w:rPr>
        <w:t>AdvisorsHub</w:t>
      </w:r>
      <w:proofErr w:type="spellEnd"/>
      <w:r w:rsidRPr="00631250">
        <w:rPr>
          <w:rFonts w:ascii="Arial" w:hAnsi="Arial" w:cs="Arial"/>
          <w:sz w:val="16"/>
          <w:szCs w:val="16"/>
        </w:rPr>
        <w:t xml:space="preserve"> is based on industry experience, assets under management, revenue, growth, compliance records, professionalism, and other criteria. Investment performance is not a criterion. Self-completed survey was used for rating. The rating is not related to the quality of the investment advice and is based solely on the disclosed criteria. A2W winners are then ranked into subcategories based on scale, growth and professionalism with each winner being ranked into only one subcategory. The 100 Solo Advisors to Watch ranking is a subcategory of the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2025 Advisors to Watch rating and does not denote an additional rating. 1974 wealth managers were considered for the rating; 1000 (50.6% of candidates) were named 2025 </w:t>
      </w:r>
      <w:proofErr w:type="spellStart"/>
      <w:r w:rsidRPr="00631250">
        <w:rPr>
          <w:rFonts w:ascii="Arial" w:hAnsi="Arial" w:cs="Arial"/>
          <w:sz w:val="16"/>
          <w:szCs w:val="16"/>
        </w:rPr>
        <w:t>AdvisorHub</w:t>
      </w:r>
      <w:proofErr w:type="spellEnd"/>
      <w:r w:rsidRPr="00631250">
        <w:rPr>
          <w:rFonts w:ascii="Arial" w:hAnsi="Arial" w:cs="Arial"/>
          <w:sz w:val="16"/>
          <w:szCs w:val="16"/>
        </w:rPr>
        <w:t xml:space="preserve"> Advisors to Watch.</w:t>
      </w:r>
    </w:p>
    <w:sectPr w:rsidR="004360FF" w:rsidRPr="00631250" w:rsidSect="00AE65B9">
      <w:headerReference w:type="default" r:id="rId11"/>
      <w:footerReference w:type="default" r:id="rId12"/>
      <w:headerReference w:type="first" r:id="rId13"/>
      <w:footerReference w:type="first" r:id="rId14"/>
      <w:type w:val="continuous"/>
      <w:pgSz w:w="12240" w:h="15840" w:code="1"/>
      <w:pgMar w:top="720" w:right="720" w:bottom="720" w:left="720" w:header="144" w:footer="432" w:gutter="0"/>
      <w:paperSrc w:first="258" w:other="258"/>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F79E8" w14:textId="77777777" w:rsidR="00080CB0" w:rsidRDefault="00080CB0" w:rsidP="00F61E93">
      <w:r>
        <w:separator/>
      </w:r>
    </w:p>
  </w:endnote>
  <w:endnote w:type="continuationSeparator" w:id="0">
    <w:p w14:paraId="068B3D4A" w14:textId="77777777" w:rsidR="00080CB0" w:rsidRDefault="00080CB0" w:rsidP="00F6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chovia Celeste">
    <w:altName w:val="Cambria"/>
    <w:charset w:val="00"/>
    <w:family w:val="roman"/>
    <w:pitch w:val="variable"/>
    <w:sig w:usb0="80000AA7" w:usb1="00000040"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AF1A" w14:textId="29EE1FA8" w:rsidR="00F56339" w:rsidRDefault="00F83BFA" w:rsidP="006C415F">
    <w:pPr>
      <w:autoSpaceDE w:val="0"/>
      <w:autoSpaceDN w:val="0"/>
      <w:adjustRightInd w:val="0"/>
      <w:rPr>
        <w:rFonts w:ascii="Arial" w:hAnsi="Arial" w:cs="Arial"/>
        <w:color w:val="000000"/>
        <w:sz w:val="12"/>
        <w:szCs w:val="12"/>
      </w:rPr>
    </w:pPr>
    <w:r>
      <w:rPr>
        <w:noProof/>
      </w:rPr>
      <w:drawing>
        <wp:anchor distT="0" distB="0" distL="114300" distR="114300" simplePos="0" relativeHeight="251657216" behindDoc="0" locked="0" layoutInCell="1" allowOverlap="1" wp14:anchorId="069794D0" wp14:editId="773D3FC5">
          <wp:simplePos x="0" y="0"/>
          <wp:positionH relativeFrom="page">
            <wp:posOffset>5229225</wp:posOffset>
          </wp:positionH>
          <wp:positionV relativeFrom="page">
            <wp:posOffset>8867775</wp:posOffset>
          </wp:positionV>
          <wp:extent cx="1971675" cy="448310"/>
          <wp:effectExtent l="0" t="0" r="0" b="0"/>
          <wp:wrapNone/>
          <wp:docPr id="1510494332" name="Stagecoach">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gecoach">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0034AF41" wp14:editId="5E4117FD">
              <wp:simplePos x="0" y="0"/>
              <wp:positionH relativeFrom="column">
                <wp:posOffset>-4445</wp:posOffset>
              </wp:positionH>
              <wp:positionV relativeFrom="paragraph">
                <wp:posOffset>-690880</wp:posOffset>
              </wp:positionV>
              <wp:extent cx="4571365" cy="918845"/>
              <wp:effectExtent l="5080" t="13970" r="508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918845"/>
                      </a:xfrm>
                      <a:prstGeom prst="rect">
                        <a:avLst/>
                      </a:prstGeom>
                      <a:solidFill>
                        <a:srgbClr val="FFFFFF"/>
                      </a:solidFill>
                      <a:ln w="9525">
                        <a:solidFill>
                          <a:srgbClr val="000000"/>
                        </a:solidFill>
                        <a:miter lim="800000"/>
                        <a:headEnd/>
                        <a:tailEnd/>
                      </a:ln>
                    </wps:spPr>
                    <wps:txbx>
                      <w:txbxContent>
                        <w:p w14:paraId="0034133B" w14:textId="77777777" w:rsidR="00076619" w:rsidRDefault="00076619">
                          <w:pPr>
                            <w:rPr>
                              <w:rFonts w:ascii="Arial" w:hAnsi="Arial"/>
                              <w:sz w:val="18"/>
                            </w:rPr>
                          </w:pPr>
                          <w:r>
                            <w:rPr>
                              <w:rFonts w:ascii="Arial" w:hAnsi="Arial"/>
                              <w:sz w:val="18"/>
                            </w:rPr>
                            <w:t>Inv</w:t>
                          </w:r>
                          <w:r w:rsidRPr="00945459">
                            <w:rPr>
                              <w:rFonts w:ascii="Arial" w:hAnsi="Arial"/>
                              <w:b/>
                              <w:sz w:val="18"/>
                            </w:rPr>
                            <w:t>estment and Insurance Products are:</w:t>
                          </w:r>
                        </w:p>
                        <w:p w14:paraId="68D25DE7"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 xml:space="preserve">Not </w:t>
                          </w:r>
                          <w:r w:rsidR="00A84246" w:rsidRPr="00945459">
                            <w:rPr>
                              <w:rFonts w:ascii="Arial" w:hAnsi="Arial" w:cs="Arial"/>
                              <w:b/>
                              <w:sz w:val="18"/>
                              <w:szCs w:val="18"/>
                            </w:rPr>
                            <w:t>Insured by the FDIC or Any</w:t>
                          </w:r>
                          <w:r w:rsidRPr="00945459">
                            <w:rPr>
                              <w:rFonts w:ascii="Arial" w:hAnsi="Arial" w:cs="Arial"/>
                              <w:b/>
                              <w:sz w:val="18"/>
                              <w:szCs w:val="18"/>
                            </w:rPr>
                            <w:t xml:space="preserve"> Federal Government Agency</w:t>
                          </w:r>
                        </w:p>
                        <w:p w14:paraId="69695A38"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Not a Deposit or Other Obligation of, or Guaranteed by, the Bank or Any Bank Affiliate</w:t>
                          </w:r>
                        </w:p>
                        <w:p w14:paraId="09B6FF79"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Subject to Investment Risk</w:t>
                          </w:r>
                          <w:r w:rsidR="00A84246" w:rsidRPr="00945459">
                            <w:rPr>
                              <w:rFonts w:ascii="Arial" w:hAnsi="Arial" w:cs="Arial"/>
                              <w:b/>
                              <w:sz w:val="18"/>
                              <w:szCs w:val="18"/>
                            </w:rPr>
                            <w:t>s, I</w:t>
                          </w:r>
                          <w:r w:rsidRPr="00945459">
                            <w:rPr>
                              <w:rFonts w:ascii="Arial" w:hAnsi="Arial" w:cs="Arial"/>
                              <w:b/>
                              <w:sz w:val="18"/>
                              <w:szCs w:val="18"/>
                            </w:rPr>
                            <w:t>ncluding Possible Loss of the Principal Amount Invested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AF41" id="_x0000_t202" coordsize="21600,21600" o:spt="202" path="m,l,21600r21600,l21600,xe">
              <v:stroke joinstyle="miter"/>
              <v:path gradientshapeok="t" o:connecttype="rect"/>
            </v:shapetype>
            <v:shape id="Text Box 2" o:spid="_x0000_s1026" type="#_x0000_t202" style="position:absolute;margin-left:-.35pt;margin-top:-54.4pt;width:359.95pt;height:7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">
              <v:textbox>
                <w:txbxContent>
                  <w:p w14:paraId="0034133B" w14:textId="77777777" w:rsidR="00076619" w:rsidRDefault="00076619">
                    <w:pPr>
                      <w:rPr>
                        <w:rFonts w:ascii="Arial" w:hAnsi="Arial"/>
                        <w:sz w:val="18"/>
                      </w:rPr>
                    </w:pPr>
                    <w:r>
                      <w:rPr>
                        <w:rFonts w:ascii="Arial" w:hAnsi="Arial"/>
                        <w:sz w:val="18"/>
                      </w:rPr>
                      <w:t>Inv</w:t>
                    </w:r>
                    <w:r w:rsidRPr="00945459">
                      <w:rPr>
                        <w:rFonts w:ascii="Arial" w:hAnsi="Arial"/>
                        <w:b/>
                        <w:sz w:val="18"/>
                      </w:rPr>
                      <w:t>estment and Insurance Products are:</w:t>
                    </w:r>
                  </w:p>
                  <w:p w14:paraId="68D25DE7"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 xml:space="preserve">Not </w:t>
                    </w:r>
                    <w:r w:rsidR="00A84246" w:rsidRPr="00945459">
                      <w:rPr>
                        <w:rFonts w:ascii="Arial" w:hAnsi="Arial" w:cs="Arial"/>
                        <w:b/>
                        <w:sz w:val="18"/>
                        <w:szCs w:val="18"/>
                      </w:rPr>
                      <w:t>Insured by the FDIC or Any</w:t>
                    </w:r>
                    <w:r w:rsidRPr="00945459">
                      <w:rPr>
                        <w:rFonts w:ascii="Arial" w:hAnsi="Arial" w:cs="Arial"/>
                        <w:b/>
                        <w:sz w:val="18"/>
                        <w:szCs w:val="18"/>
                      </w:rPr>
                      <w:t xml:space="preserve"> Federal Government Agency</w:t>
                    </w:r>
                  </w:p>
                  <w:p w14:paraId="69695A38"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Not a Deposit or Other Obligation of, or Guaranteed by, the Bank or Any Bank Affiliate</w:t>
                    </w:r>
                  </w:p>
                  <w:p w14:paraId="09B6FF79" w14:textId="77777777" w:rsidR="00076619" w:rsidRPr="00945459" w:rsidRDefault="00076619" w:rsidP="00076619">
                    <w:pPr>
                      <w:numPr>
                        <w:ilvl w:val="0"/>
                        <w:numId w:val="12"/>
                      </w:numPr>
                      <w:rPr>
                        <w:rFonts w:ascii="Arial" w:hAnsi="Arial" w:cs="Arial"/>
                        <w:b/>
                        <w:sz w:val="18"/>
                        <w:szCs w:val="18"/>
                      </w:rPr>
                    </w:pPr>
                    <w:r w:rsidRPr="00945459">
                      <w:rPr>
                        <w:rFonts w:ascii="Arial" w:hAnsi="Arial" w:cs="Arial"/>
                        <w:b/>
                        <w:sz w:val="18"/>
                        <w:szCs w:val="18"/>
                      </w:rPr>
                      <w:t>Subject to Investment Risk</w:t>
                    </w:r>
                    <w:r w:rsidR="00A84246" w:rsidRPr="00945459">
                      <w:rPr>
                        <w:rFonts w:ascii="Arial" w:hAnsi="Arial" w:cs="Arial"/>
                        <w:b/>
                        <w:sz w:val="18"/>
                        <w:szCs w:val="18"/>
                      </w:rPr>
                      <w:t>s, I</w:t>
                    </w:r>
                    <w:r w:rsidRPr="00945459">
                      <w:rPr>
                        <w:rFonts w:ascii="Arial" w:hAnsi="Arial" w:cs="Arial"/>
                        <w:b/>
                        <w:sz w:val="18"/>
                        <w:szCs w:val="18"/>
                      </w:rPr>
                      <w:t>ncluding Possible Loss of the Principal Amount Invested</w:t>
                    </w:r>
                  </w:p>
                </w:txbxContent>
              </v:textbox>
              <w10:wrap type="square"/>
            </v:shape>
          </w:pict>
        </mc:Fallback>
      </mc:AlternateContent>
    </w:r>
  </w:p>
  <w:p w14:paraId="649343D2" w14:textId="77777777" w:rsidR="00CB51FC" w:rsidRPr="00865D07" w:rsidRDefault="00136D86" w:rsidP="006C415F">
    <w:pPr>
      <w:autoSpaceDE w:val="0"/>
      <w:autoSpaceDN w:val="0"/>
      <w:adjustRightInd w:val="0"/>
      <w:rPr>
        <w:rFonts w:ascii="Arial" w:hAnsi="Arial" w:cs="Arial"/>
        <w:color w:val="000000"/>
        <w:sz w:val="12"/>
        <w:szCs w:val="12"/>
      </w:rPr>
    </w:pPr>
    <w:r>
      <w:rPr>
        <w:rFonts w:ascii="Arial" w:hAnsi="Arial" w:cs="Arial"/>
        <w:color w:val="000000"/>
        <w:sz w:val="12"/>
        <w:szCs w:val="12"/>
      </w:rPr>
      <w:t xml:space="preserve">    </w:t>
    </w:r>
  </w:p>
  <w:p w14:paraId="009DC528" w14:textId="77777777" w:rsidR="00076619" w:rsidRDefault="00076619" w:rsidP="0003360C">
    <w:pPr>
      <w:rPr>
        <w:rFonts w:ascii="Verdana" w:hAnsi="Verdana"/>
        <w:sz w:val="15"/>
        <w:szCs w:val="15"/>
        <w:lang w:eastAsia="x-none"/>
      </w:rPr>
    </w:pPr>
  </w:p>
  <w:p w14:paraId="3FA1384B" w14:textId="77777777" w:rsidR="00CB51FC" w:rsidRPr="00A84246" w:rsidRDefault="00F56339" w:rsidP="0003360C">
    <w:pPr>
      <w:rPr>
        <w:rFonts w:ascii="Arial" w:hAnsi="Arial" w:cs="Arial"/>
        <w:sz w:val="15"/>
        <w:szCs w:val="15"/>
        <w:lang w:eastAsia="x-none"/>
      </w:rPr>
    </w:pPr>
    <w:r w:rsidRPr="00A84246">
      <w:rPr>
        <w:rFonts w:ascii="Arial" w:hAnsi="Arial" w:cs="Arial"/>
        <w:sz w:val="15"/>
        <w:szCs w:val="15"/>
        <w:lang w:eastAsia="x-none"/>
      </w:rPr>
      <w:t>W</w:t>
    </w:r>
    <w:r w:rsidR="00CB51FC" w:rsidRPr="00A84246">
      <w:rPr>
        <w:rFonts w:ascii="Arial" w:hAnsi="Arial" w:cs="Arial"/>
        <w:sz w:val="15"/>
        <w:szCs w:val="15"/>
        <w:lang w:eastAsia="x-none"/>
      </w:rPr>
      <w:t xml:space="preserve">ells Fargo Advisors is a trade name used by Wells Fargo Clearing Services, LLC, Member SIPC, a registered broker-dealer and non-bank affiliate of Wells Fargo &amp; Company. </w:t>
    </w:r>
    <w:r w:rsidR="00CB51FC" w:rsidRPr="00A84246">
      <w:rPr>
        <w:rFonts w:ascii="Arial" w:hAnsi="Arial" w:cs="Arial"/>
        <w:sz w:val="15"/>
        <w:szCs w:val="15"/>
        <w:lang w:val="x-none" w:eastAsia="x-none"/>
      </w:rPr>
      <w:t>©</w:t>
    </w:r>
    <w:r w:rsidR="00CB51FC" w:rsidRPr="00A84246">
      <w:rPr>
        <w:rFonts w:ascii="Arial" w:hAnsi="Arial" w:cs="Arial"/>
        <w:sz w:val="15"/>
        <w:szCs w:val="15"/>
        <w:lang w:eastAsia="x-none"/>
      </w:rPr>
      <w:t xml:space="preserve">2017 </w:t>
    </w:r>
    <w:r w:rsidR="00CB51FC" w:rsidRPr="00A84246">
      <w:rPr>
        <w:rFonts w:ascii="Arial" w:hAnsi="Arial" w:cs="Arial"/>
        <w:sz w:val="15"/>
        <w:szCs w:val="15"/>
        <w:lang w:val="x-none" w:eastAsia="x-none"/>
      </w:rPr>
      <w:t xml:space="preserve">Wells Fargo Clearing Services, LLC (WFCS, LLC). All rights </w:t>
    </w:r>
    <w:r w:rsidR="00CB51FC" w:rsidRPr="00A84246">
      <w:rPr>
        <w:rFonts w:ascii="Arial" w:hAnsi="Arial" w:cs="Arial"/>
        <w:sz w:val="15"/>
        <w:szCs w:val="15"/>
        <w:lang w:eastAsia="x-none"/>
      </w:rPr>
      <w:t xml:space="preserve">reserved. </w:t>
    </w:r>
    <w:r w:rsidR="00CB51FC" w:rsidRPr="00A84246">
      <w:rPr>
        <w:rFonts w:ascii="Arial" w:hAnsi="Arial" w:cs="Arial"/>
        <w:bCs/>
        <w:sz w:val="15"/>
        <w:lang w:eastAsia="x-none"/>
      </w:rPr>
      <w:t>CAR#</w:t>
    </w:r>
    <w:r w:rsidR="00B50D10" w:rsidRPr="00A84246">
      <w:rPr>
        <w:rFonts w:ascii="Arial" w:hAnsi="Arial" w:cs="Arial"/>
        <w:bCs/>
        <w:sz w:val="15"/>
        <w:lang w:eastAsia="x-none"/>
      </w:rPr>
      <w:t>10</w:t>
    </w:r>
    <w:r w:rsidR="005F49E4">
      <w:rPr>
        <w:rFonts w:ascii="Arial" w:hAnsi="Arial" w:cs="Arial"/>
        <w:bCs/>
        <w:sz w:val="15"/>
        <w:lang w:eastAsia="x-none"/>
      </w:rPr>
      <w:t>22</w:t>
    </w:r>
    <w:r w:rsidR="00B50D10" w:rsidRPr="00A84246">
      <w:rPr>
        <w:rFonts w:ascii="Arial" w:hAnsi="Arial" w:cs="Arial"/>
        <w:bCs/>
        <w:sz w:val="15"/>
        <w:lang w:eastAsia="x-none"/>
      </w:rPr>
      <w:t>-</w:t>
    </w:r>
    <w:r w:rsidR="005F49E4">
      <w:rPr>
        <w:rFonts w:ascii="Arial" w:hAnsi="Arial" w:cs="Arial"/>
        <w:bCs/>
        <w:sz w:val="15"/>
        <w:lang w:eastAsia="x-none"/>
      </w:rPr>
      <w:t>02478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7C6" w14:textId="3913260C" w:rsidR="001E34CC" w:rsidRDefault="001E34CC" w:rsidP="001E34CC">
    <w:pPr>
      <w:autoSpaceDE w:val="0"/>
      <w:autoSpaceDN w:val="0"/>
      <w:adjustRightInd w:val="0"/>
      <w:spacing w:after="60" w:line="276" w:lineRule="auto"/>
      <w:jc w:val="both"/>
      <w:rPr>
        <w:rFonts w:ascii="Arial" w:eastAsia="Calibri" w:hAnsi="Arial" w:cs="Arial"/>
        <w:color w:val="000000"/>
        <w:spacing w:val="-2"/>
        <w:sz w:val="17"/>
        <w:szCs w:val="17"/>
      </w:rPr>
    </w:pPr>
    <w:r w:rsidRPr="00B61AFB">
      <w:rPr>
        <w:rFonts w:ascii="Arial" w:eastAsia="Calibri" w:hAnsi="Arial" w:cs="Arial"/>
        <w:color w:val="000000"/>
        <w:spacing w:val="-2"/>
        <w:sz w:val="17"/>
        <w:szCs w:val="17"/>
      </w:rPr>
      <w:t xml:space="preserve">Investment </w:t>
    </w:r>
    <w:r>
      <w:rPr>
        <w:rFonts w:ascii="Arial" w:eastAsia="Calibri" w:hAnsi="Arial" w:cs="Arial"/>
        <w:color w:val="000000"/>
        <w:spacing w:val="-2"/>
        <w:sz w:val="17"/>
        <w:szCs w:val="17"/>
      </w:rPr>
      <w:t>p</w:t>
    </w:r>
    <w:r w:rsidRPr="00B61AFB">
      <w:rPr>
        <w:rFonts w:ascii="Arial" w:eastAsia="Calibri" w:hAnsi="Arial" w:cs="Arial"/>
        <w:color w:val="000000"/>
        <w:spacing w:val="-2"/>
        <w:sz w:val="17"/>
        <w:szCs w:val="17"/>
      </w:rPr>
      <w:t>roducts</w:t>
    </w:r>
    <w:r>
      <w:rPr>
        <w:rFonts w:ascii="Arial" w:eastAsia="Calibri" w:hAnsi="Arial" w:cs="Arial"/>
        <w:color w:val="000000"/>
        <w:spacing w:val="-2"/>
        <w:sz w:val="17"/>
        <w:szCs w:val="17"/>
      </w:rPr>
      <w:t xml:space="preserve"> and services are offered through Wells Fargo Advisors Financial Network, LLC (WFAFN), Member SIPC.</w:t>
    </w:r>
    <w:r w:rsidR="00204DF9">
      <w:rPr>
        <w:rFonts w:ascii="Arial" w:eastAsia="Calibri" w:hAnsi="Arial" w:cs="Arial"/>
        <w:color w:val="000000"/>
        <w:spacing w:val="-2"/>
        <w:sz w:val="17"/>
        <w:szCs w:val="17"/>
      </w:rPr>
      <w:t xml:space="preserve"> Hed Private Wealth Management of Green Wealth Management Group is a separate entity from WFAFN.</w:t>
    </w:r>
  </w:p>
  <w:p w14:paraId="0D6A19DC" w14:textId="7D2088FC" w:rsidR="00007633" w:rsidRPr="00865D07" w:rsidRDefault="001E34CC" w:rsidP="00204DF9">
    <w:pPr>
      <w:autoSpaceDE w:val="0"/>
      <w:autoSpaceDN w:val="0"/>
      <w:adjustRightInd w:val="0"/>
      <w:spacing w:after="60" w:line="276" w:lineRule="auto"/>
      <w:jc w:val="both"/>
      <w:rPr>
        <w:rFonts w:ascii="Arial" w:hAnsi="Arial" w:cs="Arial"/>
        <w:color w:val="000000"/>
        <w:sz w:val="12"/>
        <w:szCs w:val="12"/>
      </w:rPr>
    </w:pPr>
    <w:r w:rsidRPr="001E34CC">
      <w:rPr>
        <w:rFonts w:ascii="Arial" w:eastAsia="Calibri" w:hAnsi="Arial" w:cs="Arial"/>
        <w:color w:val="000000"/>
        <w:spacing w:val="-2"/>
        <w:sz w:val="17"/>
        <w:szCs w:val="17"/>
      </w:rPr>
      <w:t>©</w:t>
    </w:r>
    <w:r>
      <w:rPr>
        <w:rFonts w:ascii="Arial" w:eastAsia="Calibri" w:hAnsi="Arial" w:cs="Arial"/>
        <w:color w:val="000000"/>
        <w:spacing w:val="-2"/>
        <w:sz w:val="17"/>
        <w:szCs w:val="17"/>
      </w:rPr>
      <w:t xml:space="preserve"> 202</w:t>
    </w:r>
    <w:r w:rsidR="00204DF9">
      <w:rPr>
        <w:rFonts w:ascii="Arial" w:eastAsia="Calibri" w:hAnsi="Arial" w:cs="Arial"/>
        <w:color w:val="000000"/>
        <w:spacing w:val="-2"/>
        <w:sz w:val="17"/>
        <w:szCs w:val="17"/>
      </w:rPr>
      <w:t>5</w:t>
    </w:r>
    <w:r>
      <w:rPr>
        <w:rFonts w:ascii="Arial" w:eastAsia="Calibri" w:hAnsi="Arial" w:cs="Arial"/>
        <w:color w:val="000000"/>
        <w:spacing w:val="-2"/>
        <w:sz w:val="17"/>
        <w:szCs w:val="17"/>
      </w:rPr>
      <w:t xml:space="preserve"> Wells Fargo Advisors Financial Network, LLC. PM-</w:t>
    </w:r>
    <w:r w:rsidR="00204DF9">
      <w:rPr>
        <w:rFonts w:ascii="Arial" w:eastAsia="Calibri" w:hAnsi="Arial" w:cs="Arial"/>
        <w:color w:val="000000"/>
        <w:spacing w:val="-2"/>
        <w:sz w:val="17"/>
        <w:szCs w:val="17"/>
      </w:rPr>
      <w:t>12312026</w:t>
    </w:r>
    <w:r w:rsidR="004D1920">
      <w:rPr>
        <w:rFonts w:ascii="Arial" w:eastAsia="Calibri" w:hAnsi="Arial" w:cs="Arial"/>
        <w:color w:val="000000"/>
        <w:spacing w:val="-2"/>
        <w:sz w:val="17"/>
        <w:szCs w:val="17"/>
      </w:rPr>
      <w:t>-</w:t>
    </w:r>
    <w:r w:rsidR="00204DF9">
      <w:rPr>
        <w:rFonts w:ascii="Arial" w:eastAsia="Calibri" w:hAnsi="Arial" w:cs="Arial"/>
        <w:color w:val="000000"/>
        <w:spacing w:val="-2"/>
        <w:sz w:val="17"/>
        <w:szCs w:val="17"/>
      </w:rPr>
      <w:t>8136037</w:t>
    </w:r>
    <w:r w:rsidR="00022FF1">
      <w:rPr>
        <w:rFonts w:ascii="Arial" w:eastAsia="Calibri" w:hAnsi="Arial" w:cs="Arial"/>
        <w:color w:val="000000"/>
        <w:spacing w:val="-2"/>
        <w:sz w:val="17"/>
        <w:szCs w:val="17"/>
      </w:rPr>
      <w:t>.1.1</w:t>
    </w:r>
    <w:r>
      <w:rPr>
        <w:rFonts w:ascii="Arial" w:eastAsia="Calibri" w:hAnsi="Arial" w:cs="Arial"/>
        <w:color w:val="000000"/>
        <w:spacing w:val="-2"/>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4546" w14:textId="77777777" w:rsidR="00080CB0" w:rsidRDefault="00080CB0" w:rsidP="00F61E93">
      <w:r>
        <w:separator/>
      </w:r>
    </w:p>
  </w:footnote>
  <w:footnote w:type="continuationSeparator" w:id="0">
    <w:p w14:paraId="2495D2AE" w14:textId="77777777" w:rsidR="00080CB0" w:rsidRDefault="00080CB0" w:rsidP="00F6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A5DD" w14:textId="75CDE3F5" w:rsidR="00CB51FC" w:rsidRPr="00E426DD" w:rsidRDefault="00136D86" w:rsidP="00E426DD">
    <w:pPr>
      <w:pStyle w:val="Header"/>
    </w:pPr>
    <w:r>
      <w:rPr>
        <w:noProof/>
        <w:lang w:val="en-US" w:eastAsia="en-US"/>
      </w:rPr>
      <w:t xml:space="preserve">                                                                                                                                </w:t>
    </w:r>
    <w:r w:rsidR="00F83BFA" w:rsidRPr="00136D86">
      <w:rPr>
        <w:noProof/>
        <w:lang w:val="en-US" w:eastAsia="en-US"/>
      </w:rPr>
      <w:drawing>
        <wp:inline distT="0" distB="0" distL="0" distR="0" wp14:anchorId="12CACC7F" wp14:editId="449084A3">
          <wp:extent cx="1755775" cy="753745"/>
          <wp:effectExtent l="0" t="0" r="0" b="0"/>
          <wp:docPr id="552329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537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DC3F" w14:textId="15DB7A4F" w:rsidR="00B61AFB" w:rsidRDefault="00B61AFB">
    <w:pPr>
      <w:pStyle w:val="Header"/>
    </w:pPr>
    <w:r>
      <w:rPr>
        <w:noProof/>
      </w:rPr>
      <w:drawing>
        <wp:inline distT="0" distB="0" distL="0" distR="0" wp14:anchorId="079BBDB2" wp14:editId="3A9C6D67">
          <wp:extent cx="2559582" cy="802257"/>
          <wp:effectExtent l="0" t="0" r="0" b="0"/>
          <wp:docPr id="1642183215" name="Picture 1" descr="wells fargo &#10;advisors financial net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83215" name="Picture 1" descr="wells fargo &#10;advisors financial network "/>
                  <pic:cNvPicPr/>
                </pic:nvPicPr>
                <pic:blipFill>
                  <a:blip r:embed="rId1"/>
                  <a:stretch>
                    <a:fillRect/>
                  </a:stretch>
                </pic:blipFill>
                <pic:spPr>
                  <a:xfrm>
                    <a:off x="0" y="0"/>
                    <a:ext cx="2668239" cy="836314"/>
                  </a:xfrm>
                  <a:prstGeom prst="rect">
                    <a:avLst/>
                  </a:prstGeom>
                </pic:spPr>
              </pic:pic>
            </a:graphicData>
          </a:graphic>
        </wp:inline>
      </w:drawing>
    </w:r>
    <w:r w:rsidR="00AE65B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7042"/>
    <w:multiLevelType w:val="hybridMultilevel"/>
    <w:tmpl w:val="E648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D1513"/>
    <w:multiLevelType w:val="hybridMultilevel"/>
    <w:tmpl w:val="70947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605C87"/>
    <w:multiLevelType w:val="hybridMultilevel"/>
    <w:tmpl w:val="016E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15FAF"/>
    <w:multiLevelType w:val="multilevel"/>
    <w:tmpl w:val="0D363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391B84"/>
    <w:multiLevelType w:val="hybridMultilevel"/>
    <w:tmpl w:val="3D8ED78C"/>
    <w:lvl w:ilvl="0" w:tplc="0409000F">
      <w:start w:val="1"/>
      <w:numFmt w:val="decimal"/>
      <w:lvlText w:val="%1."/>
      <w:lvlJc w:val="left"/>
      <w:pPr>
        <w:ind w:left="-18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5BE94EE3"/>
    <w:multiLevelType w:val="hybridMultilevel"/>
    <w:tmpl w:val="5E706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3769B"/>
    <w:multiLevelType w:val="hybridMultilevel"/>
    <w:tmpl w:val="B650B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26318C"/>
    <w:multiLevelType w:val="hybridMultilevel"/>
    <w:tmpl w:val="E384C7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EE394A"/>
    <w:multiLevelType w:val="hybridMultilevel"/>
    <w:tmpl w:val="0644D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92FFD"/>
    <w:multiLevelType w:val="hybridMultilevel"/>
    <w:tmpl w:val="8D6A9B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D26889"/>
    <w:multiLevelType w:val="hybridMultilevel"/>
    <w:tmpl w:val="3B3CD4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24074B"/>
    <w:multiLevelType w:val="multilevel"/>
    <w:tmpl w:val="E8CA3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927F14"/>
    <w:multiLevelType w:val="hybridMultilevel"/>
    <w:tmpl w:val="0740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B29B6"/>
    <w:multiLevelType w:val="hybridMultilevel"/>
    <w:tmpl w:val="C4BA89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29464572">
    <w:abstractNumId w:val="1"/>
  </w:num>
  <w:num w:numId="2" w16cid:durableId="1833176341">
    <w:abstractNumId w:val="5"/>
  </w:num>
  <w:num w:numId="3" w16cid:durableId="170416919">
    <w:abstractNumId w:val="13"/>
  </w:num>
  <w:num w:numId="4" w16cid:durableId="1086029006">
    <w:abstractNumId w:val="6"/>
  </w:num>
  <w:num w:numId="5" w16cid:durableId="794250768">
    <w:abstractNumId w:val="8"/>
  </w:num>
  <w:num w:numId="6" w16cid:durableId="1999579153">
    <w:abstractNumId w:val="12"/>
  </w:num>
  <w:num w:numId="7" w16cid:durableId="1539320729">
    <w:abstractNumId w:val="10"/>
  </w:num>
  <w:num w:numId="8" w16cid:durableId="1487278075">
    <w:abstractNumId w:val="7"/>
  </w:num>
  <w:num w:numId="9" w16cid:durableId="1070081406">
    <w:abstractNumId w:val="9"/>
  </w:num>
  <w:num w:numId="10" w16cid:durableId="31349996">
    <w:abstractNumId w:val="3"/>
  </w:num>
  <w:num w:numId="11" w16cid:durableId="560940257">
    <w:abstractNumId w:val="0"/>
  </w:num>
  <w:num w:numId="12" w16cid:durableId="549461329">
    <w:abstractNumId w:val="2"/>
  </w:num>
  <w:num w:numId="13" w16cid:durableId="1514492958">
    <w:abstractNumId w:val="4"/>
  </w:num>
  <w:num w:numId="14" w16cid:durableId="671297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5"/>
  <w:drawingGridVerticalSpacing w:val="18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D09E99-D739-4B47-A185-EFD17FC10103}"/>
    <w:docVar w:name="dgnword-eventsink" w:val="96172200"/>
  </w:docVars>
  <w:rsids>
    <w:rsidRoot w:val="00351EE6"/>
    <w:rsid w:val="000002F6"/>
    <w:rsid w:val="00000A44"/>
    <w:rsid w:val="00000BD7"/>
    <w:rsid w:val="00002773"/>
    <w:rsid w:val="00003A3E"/>
    <w:rsid w:val="00005262"/>
    <w:rsid w:val="00005A3B"/>
    <w:rsid w:val="00005BAA"/>
    <w:rsid w:val="000072EE"/>
    <w:rsid w:val="000074B6"/>
    <w:rsid w:val="00007633"/>
    <w:rsid w:val="00010195"/>
    <w:rsid w:val="00010C6E"/>
    <w:rsid w:val="000134DB"/>
    <w:rsid w:val="00014A81"/>
    <w:rsid w:val="000158DA"/>
    <w:rsid w:val="000205BA"/>
    <w:rsid w:val="00020A48"/>
    <w:rsid w:val="00021101"/>
    <w:rsid w:val="0002163E"/>
    <w:rsid w:val="00021DDB"/>
    <w:rsid w:val="000222C6"/>
    <w:rsid w:val="00022FF1"/>
    <w:rsid w:val="0002353C"/>
    <w:rsid w:val="00023575"/>
    <w:rsid w:val="0002481B"/>
    <w:rsid w:val="00024B34"/>
    <w:rsid w:val="00024DEC"/>
    <w:rsid w:val="00025817"/>
    <w:rsid w:val="0002680A"/>
    <w:rsid w:val="00026BE1"/>
    <w:rsid w:val="00031EE9"/>
    <w:rsid w:val="000321FE"/>
    <w:rsid w:val="000333B8"/>
    <w:rsid w:val="0003360C"/>
    <w:rsid w:val="0003438C"/>
    <w:rsid w:val="00034A24"/>
    <w:rsid w:val="00035117"/>
    <w:rsid w:val="00035BE5"/>
    <w:rsid w:val="000371F8"/>
    <w:rsid w:val="00040AC0"/>
    <w:rsid w:val="00043857"/>
    <w:rsid w:val="00043CCA"/>
    <w:rsid w:val="00043E1A"/>
    <w:rsid w:val="00051EDF"/>
    <w:rsid w:val="00055E50"/>
    <w:rsid w:val="00056B94"/>
    <w:rsid w:val="00057D64"/>
    <w:rsid w:val="000618CC"/>
    <w:rsid w:val="00062A87"/>
    <w:rsid w:val="00062FEB"/>
    <w:rsid w:val="000638C2"/>
    <w:rsid w:val="00064B59"/>
    <w:rsid w:val="00065935"/>
    <w:rsid w:val="0007030D"/>
    <w:rsid w:val="0007649A"/>
    <w:rsid w:val="00076619"/>
    <w:rsid w:val="00076CF4"/>
    <w:rsid w:val="00076D6A"/>
    <w:rsid w:val="00076FD0"/>
    <w:rsid w:val="00080213"/>
    <w:rsid w:val="00080984"/>
    <w:rsid w:val="00080CB0"/>
    <w:rsid w:val="00081629"/>
    <w:rsid w:val="00082E4D"/>
    <w:rsid w:val="0008446C"/>
    <w:rsid w:val="00084486"/>
    <w:rsid w:val="000844FD"/>
    <w:rsid w:val="00085ECB"/>
    <w:rsid w:val="00086030"/>
    <w:rsid w:val="000868E1"/>
    <w:rsid w:val="00087228"/>
    <w:rsid w:val="00087B50"/>
    <w:rsid w:val="000931D7"/>
    <w:rsid w:val="000A114D"/>
    <w:rsid w:val="000A222A"/>
    <w:rsid w:val="000A3352"/>
    <w:rsid w:val="000A37B1"/>
    <w:rsid w:val="000A5B5E"/>
    <w:rsid w:val="000A5BA9"/>
    <w:rsid w:val="000B0C15"/>
    <w:rsid w:val="000B1B53"/>
    <w:rsid w:val="000B1FD0"/>
    <w:rsid w:val="000B48CA"/>
    <w:rsid w:val="000B4E97"/>
    <w:rsid w:val="000B56CE"/>
    <w:rsid w:val="000C0743"/>
    <w:rsid w:val="000C2089"/>
    <w:rsid w:val="000C310F"/>
    <w:rsid w:val="000C3848"/>
    <w:rsid w:val="000C579D"/>
    <w:rsid w:val="000C5BFC"/>
    <w:rsid w:val="000C7AF2"/>
    <w:rsid w:val="000D0327"/>
    <w:rsid w:val="000D11FC"/>
    <w:rsid w:val="000D3200"/>
    <w:rsid w:val="000D3732"/>
    <w:rsid w:val="000E0AEE"/>
    <w:rsid w:val="000E127E"/>
    <w:rsid w:val="000E19BD"/>
    <w:rsid w:val="000E1C93"/>
    <w:rsid w:val="000E201D"/>
    <w:rsid w:val="000E3E83"/>
    <w:rsid w:val="000E4A3F"/>
    <w:rsid w:val="000E4B4A"/>
    <w:rsid w:val="000E522E"/>
    <w:rsid w:val="000E5294"/>
    <w:rsid w:val="000E6C02"/>
    <w:rsid w:val="000E76A1"/>
    <w:rsid w:val="000F0138"/>
    <w:rsid w:val="000F0A3A"/>
    <w:rsid w:val="000F46A3"/>
    <w:rsid w:val="00100226"/>
    <w:rsid w:val="0010035B"/>
    <w:rsid w:val="0010058F"/>
    <w:rsid w:val="00101676"/>
    <w:rsid w:val="00101816"/>
    <w:rsid w:val="00103CC5"/>
    <w:rsid w:val="00105D99"/>
    <w:rsid w:val="001063C1"/>
    <w:rsid w:val="00106C52"/>
    <w:rsid w:val="0010740C"/>
    <w:rsid w:val="0011021A"/>
    <w:rsid w:val="0011061C"/>
    <w:rsid w:val="0011067A"/>
    <w:rsid w:val="00110B6D"/>
    <w:rsid w:val="00110C1E"/>
    <w:rsid w:val="0011106E"/>
    <w:rsid w:val="00112F64"/>
    <w:rsid w:val="00114A8E"/>
    <w:rsid w:val="00115E5C"/>
    <w:rsid w:val="00116B4A"/>
    <w:rsid w:val="00116D57"/>
    <w:rsid w:val="0011770C"/>
    <w:rsid w:val="001177CF"/>
    <w:rsid w:val="00117E5F"/>
    <w:rsid w:val="001218D7"/>
    <w:rsid w:val="001244DB"/>
    <w:rsid w:val="001250E8"/>
    <w:rsid w:val="0012549F"/>
    <w:rsid w:val="001254B8"/>
    <w:rsid w:val="00125549"/>
    <w:rsid w:val="00125906"/>
    <w:rsid w:val="00125AEE"/>
    <w:rsid w:val="00130A2B"/>
    <w:rsid w:val="00131C7B"/>
    <w:rsid w:val="00131DBC"/>
    <w:rsid w:val="00133588"/>
    <w:rsid w:val="001337F0"/>
    <w:rsid w:val="00133F7F"/>
    <w:rsid w:val="001340FF"/>
    <w:rsid w:val="001342BC"/>
    <w:rsid w:val="001353EC"/>
    <w:rsid w:val="00136D86"/>
    <w:rsid w:val="00137ED5"/>
    <w:rsid w:val="001427BE"/>
    <w:rsid w:val="00142875"/>
    <w:rsid w:val="00144841"/>
    <w:rsid w:val="00145B02"/>
    <w:rsid w:val="00146030"/>
    <w:rsid w:val="00150FB1"/>
    <w:rsid w:val="0015120A"/>
    <w:rsid w:val="00152E85"/>
    <w:rsid w:val="00153A43"/>
    <w:rsid w:val="00153D67"/>
    <w:rsid w:val="00154A17"/>
    <w:rsid w:val="00155244"/>
    <w:rsid w:val="00156200"/>
    <w:rsid w:val="001564B7"/>
    <w:rsid w:val="00156805"/>
    <w:rsid w:val="0016151F"/>
    <w:rsid w:val="001617DC"/>
    <w:rsid w:val="0016273A"/>
    <w:rsid w:val="00164737"/>
    <w:rsid w:val="001655AD"/>
    <w:rsid w:val="00166876"/>
    <w:rsid w:val="001674BF"/>
    <w:rsid w:val="0017147E"/>
    <w:rsid w:val="00171D22"/>
    <w:rsid w:val="00172F14"/>
    <w:rsid w:val="00173136"/>
    <w:rsid w:val="00175092"/>
    <w:rsid w:val="001759ED"/>
    <w:rsid w:val="00175A47"/>
    <w:rsid w:val="00176966"/>
    <w:rsid w:val="001776D7"/>
    <w:rsid w:val="00182433"/>
    <w:rsid w:val="00184186"/>
    <w:rsid w:val="00184890"/>
    <w:rsid w:val="00184F53"/>
    <w:rsid w:val="00185772"/>
    <w:rsid w:val="00185933"/>
    <w:rsid w:val="00185AB6"/>
    <w:rsid w:val="00186F32"/>
    <w:rsid w:val="00190B6C"/>
    <w:rsid w:val="00192389"/>
    <w:rsid w:val="0019450F"/>
    <w:rsid w:val="001947A8"/>
    <w:rsid w:val="00194C64"/>
    <w:rsid w:val="00194E56"/>
    <w:rsid w:val="00196500"/>
    <w:rsid w:val="001A29CA"/>
    <w:rsid w:val="001A341C"/>
    <w:rsid w:val="001A553C"/>
    <w:rsid w:val="001A6801"/>
    <w:rsid w:val="001A70FF"/>
    <w:rsid w:val="001B2293"/>
    <w:rsid w:val="001B290B"/>
    <w:rsid w:val="001B3206"/>
    <w:rsid w:val="001B3A7E"/>
    <w:rsid w:val="001B4A37"/>
    <w:rsid w:val="001B5810"/>
    <w:rsid w:val="001B6562"/>
    <w:rsid w:val="001B69FB"/>
    <w:rsid w:val="001B709C"/>
    <w:rsid w:val="001B71EC"/>
    <w:rsid w:val="001C0CAC"/>
    <w:rsid w:val="001C233C"/>
    <w:rsid w:val="001C27F6"/>
    <w:rsid w:val="001C2F8C"/>
    <w:rsid w:val="001C346E"/>
    <w:rsid w:val="001C3633"/>
    <w:rsid w:val="001C37A7"/>
    <w:rsid w:val="001C55A6"/>
    <w:rsid w:val="001C5BE6"/>
    <w:rsid w:val="001C66CF"/>
    <w:rsid w:val="001C6B37"/>
    <w:rsid w:val="001C72E2"/>
    <w:rsid w:val="001D05C3"/>
    <w:rsid w:val="001D2A7B"/>
    <w:rsid w:val="001D3E69"/>
    <w:rsid w:val="001D7D52"/>
    <w:rsid w:val="001D7ED9"/>
    <w:rsid w:val="001E11E1"/>
    <w:rsid w:val="001E2EFA"/>
    <w:rsid w:val="001E34CC"/>
    <w:rsid w:val="001E58B3"/>
    <w:rsid w:val="001E600B"/>
    <w:rsid w:val="001E74F5"/>
    <w:rsid w:val="001F572D"/>
    <w:rsid w:val="001F6603"/>
    <w:rsid w:val="001F6DFA"/>
    <w:rsid w:val="00200C8F"/>
    <w:rsid w:val="00201C3F"/>
    <w:rsid w:val="00203322"/>
    <w:rsid w:val="002034B5"/>
    <w:rsid w:val="0020373F"/>
    <w:rsid w:val="00203FE7"/>
    <w:rsid w:val="00204DF9"/>
    <w:rsid w:val="00204E9A"/>
    <w:rsid w:val="00205132"/>
    <w:rsid w:val="00205407"/>
    <w:rsid w:val="00205606"/>
    <w:rsid w:val="00205C07"/>
    <w:rsid w:val="00207A11"/>
    <w:rsid w:val="002133A0"/>
    <w:rsid w:val="0021369A"/>
    <w:rsid w:val="00214B0A"/>
    <w:rsid w:val="00215A32"/>
    <w:rsid w:val="00216C7D"/>
    <w:rsid w:val="00217B04"/>
    <w:rsid w:val="00220378"/>
    <w:rsid w:val="00220436"/>
    <w:rsid w:val="002205C2"/>
    <w:rsid w:val="00221B4B"/>
    <w:rsid w:val="00224C24"/>
    <w:rsid w:val="00225113"/>
    <w:rsid w:val="002301E9"/>
    <w:rsid w:val="002305AE"/>
    <w:rsid w:val="002308D7"/>
    <w:rsid w:val="0023192E"/>
    <w:rsid w:val="002335BF"/>
    <w:rsid w:val="0023363A"/>
    <w:rsid w:val="002336A7"/>
    <w:rsid w:val="00233904"/>
    <w:rsid w:val="00235ACC"/>
    <w:rsid w:val="00235F04"/>
    <w:rsid w:val="00236060"/>
    <w:rsid w:val="0023754C"/>
    <w:rsid w:val="00237F91"/>
    <w:rsid w:val="002408B4"/>
    <w:rsid w:val="00241A20"/>
    <w:rsid w:val="00242194"/>
    <w:rsid w:val="0024254B"/>
    <w:rsid w:val="002428E1"/>
    <w:rsid w:val="00242BDF"/>
    <w:rsid w:val="00242C30"/>
    <w:rsid w:val="00243B2E"/>
    <w:rsid w:val="00244852"/>
    <w:rsid w:val="00245475"/>
    <w:rsid w:val="00245D54"/>
    <w:rsid w:val="00245EE0"/>
    <w:rsid w:val="00246190"/>
    <w:rsid w:val="00246B36"/>
    <w:rsid w:val="00246BF8"/>
    <w:rsid w:val="00247F34"/>
    <w:rsid w:val="00250736"/>
    <w:rsid w:val="002511D3"/>
    <w:rsid w:val="0025181C"/>
    <w:rsid w:val="0025195A"/>
    <w:rsid w:val="002535BB"/>
    <w:rsid w:val="0025453D"/>
    <w:rsid w:val="002554FF"/>
    <w:rsid w:val="00255AC8"/>
    <w:rsid w:val="00255D62"/>
    <w:rsid w:val="002566ED"/>
    <w:rsid w:val="00257C2C"/>
    <w:rsid w:val="00260431"/>
    <w:rsid w:val="00260E46"/>
    <w:rsid w:val="0026157C"/>
    <w:rsid w:val="0026201A"/>
    <w:rsid w:val="00262184"/>
    <w:rsid w:val="00263BA9"/>
    <w:rsid w:val="00267AF2"/>
    <w:rsid w:val="00270656"/>
    <w:rsid w:val="002713B9"/>
    <w:rsid w:val="00271472"/>
    <w:rsid w:val="00271679"/>
    <w:rsid w:val="002716A2"/>
    <w:rsid w:val="00275565"/>
    <w:rsid w:val="002804A0"/>
    <w:rsid w:val="0028094C"/>
    <w:rsid w:val="002828CA"/>
    <w:rsid w:val="0028329C"/>
    <w:rsid w:val="00284A30"/>
    <w:rsid w:val="0028551B"/>
    <w:rsid w:val="00286253"/>
    <w:rsid w:val="0029032D"/>
    <w:rsid w:val="00291522"/>
    <w:rsid w:val="00291602"/>
    <w:rsid w:val="002962A1"/>
    <w:rsid w:val="00296D23"/>
    <w:rsid w:val="002A0035"/>
    <w:rsid w:val="002A0BC1"/>
    <w:rsid w:val="002A0E89"/>
    <w:rsid w:val="002A2274"/>
    <w:rsid w:val="002A35DA"/>
    <w:rsid w:val="002A4244"/>
    <w:rsid w:val="002A7A7D"/>
    <w:rsid w:val="002B2F1E"/>
    <w:rsid w:val="002B3430"/>
    <w:rsid w:val="002B75E7"/>
    <w:rsid w:val="002B7D2C"/>
    <w:rsid w:val="002C0507"/>
    <w:rsid w:val="002C0546"/>
    <w:rsid w:val="002C1058"/>
    <w:rsid w:val="002C236D"/>
    <w:rsid w:val="002C3696"/>
    <w:rsid w:val="002C4749"/>
    <w:rsid w:val="002C4A73"/>
    <w:rsid w:val="002C5131"/>
    <w:rsid w:val="002C58BF"/>
    <w:rsid w:val="002C7704"/>
    <w:rsid w:val="002C7D70"/>
    <w:rsid w:val="002D200F"/>
    <w:rsid w:val="002D2759"/>
    <w:rsid w:val="002D3942"/>
    <w:rsid w:val="002D4D64"/>
    <w:rsid w:val="002D4F1B"/>
    <w:rsid w:val="002D651F"/>
    <w:rsid w:val="002D7F16"/>
    <w:rsid w:val="002E1BB9"/>
    <w:rsid w:val="002E26D5"/>
    <w:rsid w:val="002E2CEF"/>
    <w:rsid w:val="002E5450"/>
    <w:rsid w:val="002E6498"/>
    <w:rsid w:val="002E7144"/>
    <w:rsid w:val="002E7C4D"/>
    <w:rsid w:val="002F0691"/>
    <w:rsid w:val="002F113D"/>
    <w:rsid w:val="002F1BA3"/>
    <w:rsid w:val="002F3236"/>
    <w:rsid w:val="002F5609"/>
    <w:rsid w:val="002F5C70"/>
    <w:rsid w:val="002F5F2E"/>
    <w:rsid w:val="002F73F7"/>
    <w:rsid w:val="002F7DF6"/>
    <w:rsid w:val="00301E85"/>
    <w:rsid w:val="00302F4A"/>
    <w:rsid w:val="00304480"/>
    <w:rsid w:val="00305493"/>
    <w:rsid w:val="00305696"/>
    <w:rsid w:val="00305B16"/>
    <w:rsid w:val="00307F81"/>
    <w:rsid w:val="00310166"/>
    <w:rsid w:val="0031021F"/>
    <w:rsid w:val="003103A7"/>
    <w:rsid w:val="00310AC8"/>
    <w:rsid w:val="00310C07"/>
    <w:rsid w:val="003130A6"/>
    <w:rsid w:val="003138B6"/>
    <w:rsid w:val="00315A5B"/>
    <w:rsid w:val="00315FA2"/>
    <w:rsid w:val="00317B38"/>
    <w:rsid w:val="0032038D"/>
    <w:rsid w:val="0032200B"/>
    <w:rsid w:val="00327B14"/>
    <w:rsid w:val="00332E58"/>
    <w:rsid w:val="00333E9D"/>
    <w:rsid w:val="00337B4E"/>
    <w:rsid w:val="003400E9"/>
    <w:rsid w:val="003448C8"/>
    <w:rsid w:val="00344A83"/>
    <w:rsid w:val="00345284"/>
    <w:rsid w:val="00345C46"/>
    <w:rsid w:val="00346691"/>
    <w:rsid w:val="0035189E"/>
    <w:rsid w:val="00351EE6"/>
    <w:rsid w:val="00352449"/>
    <w:rsid w:val="003534E5"/>
    <w:rsid w:val="00356B0A"/>
    <w:rsid w:val="0035728D"/>
    <w:rsid w:val="00357D4E"/>
    <w:rsid w:val="00362A0D"/>
    <w:rsid w:val="00363B10"/>
    <w:rsid w:val="00363DE5"/>
    <w:rsid w:val="0036682B"/>
    <w:rsid w:val="00370BCB"/>
    <w:rsid w:val="00371D8F"/>
    <w:rsid w:val="00372B63"/>
    <w:rsid w:val="00373F69"/>
    <w:rsid w:val="00376725"/>
    <w:rsid w:val="0037680D"/>
    <w:rsid w:val="00376E20"/>
    <w:rsid w:val="00377218"/>
    <w:rsid w:val="00382C49"/>
    <w:rsid w:val="003855B2"/>
    <w:rsid w:val="00385A1E"/>
    <w:rsid w:val="00390136"/>
    <w:rsid w:val="003936C8"/>
    <w:rsid w:val="003937CF"/>
    <w:rsid w:val="00395603"/>
    <w:rsid w:val="00397714"/>
    <w:rsid w:val="003A0C63"/>
    <w:rsid w:val="003A13DB"/>
    <w:rsid w:val="003A1B44"/>
    <w:rsid w:val="003A24E1"/>
    <w:rsid w:val="003A281E"/>
    <w:rsid w:val="003A44F2"/>
    <w:rsid w:val="003A54E4"/>
    <w:rsid w:val="003A7361"/>
    <w:rsid w:val="003A7DB9"/>
    <w:rsid w:val="003B21CD"/>
    <w:rsid w:val="003B3ED6"/>
    <w:rsid w:val="003B4406"/>
    <w:rsid w:val="003B5BD8"/>
    <w:rsid w:val="003B6BD9"/>
    <w:rsid w:val="003B7335"/>
    <w:rsid w:val="003B7945"/>
    <w:rsid w:val="003C031E"/>
    <w:rsid w:val="003C0C82"/>
    <w:rsid w:val="003C1834"/>
    <w:rsid w:val="003C1B85"/>
    <w:rsid w:val="003C22CD"/>
    <w:rsid w:val="003C33AD"/>
    <w:rsid w:val="003C36D0"/>
    <w:rsid w:val="003C51B3"/>
    <w:rsid w:val="003C668B"/>
    <w:rsid w:val="003D4B8E"/>
    <w:rsid w:val="003D5081"/>
    <w:rsid w:val="003D65A0"/>
    <w:rsid w:val="003D7EFD"/>
    <w:rsid w:val="003E1497"/>
    <w:rsid w:val="003E36E9"/>
    <w:rsid w:val="003F1DD5"/>
    <w:rsid w:val="003F2047"/>
    <w:rsid w:val="003F2B23"/>
    <w:rsid w:val="003F3BB4"/>
    <w:rsid w:val="003F4AD3"/>
    <w:rsid w:val="003F4D55"/>
    <w:rsid w:val="003F700D"/>
    <w:rsid w:val="003F7E4E"/>
    <w:rsid w:val="0040071A"/>
    <w:rsid w:val="00400A3C"/>
    <w:rsid w:val="00406181"/>
    <w:rsid w:val="00406A63"/>
    <w:rsid w:val="00410007"/>
    <w:rsid w:val="004110D2"/>
    <w:rsid w:val="00413CA9"/>
    <w:rsid w:val="004159AF"/>
    <w:rsid w:val="00416FA6"/>
    <w:rsid w:val="00417B17"/>
    <w:rsid w:val="00422CB6"/>
    <w:rsid w:val="004230E4"/>
    <w:rsid w:val="0042373F"/>
    <w:rsid w:val="0042496E"/>
    <w:rsid w:val="004258E6"/>
    <w:rsid w:val="00427369"/>
    <w:rsid w:val="00427881"/>
    <w:rsid w:val="00430766"/>
    <w:rsid w:val="0043094C"/>
    <w:rsid w:val="00430E3D"/>
    <w:rsid w:val="00431CBB"/>
    <w:rsid w:val="00433892"/>
    <w:rsid w:val="00433D62"/>
    <w:rsid w:val="00434F9D"/>
    <w:rsid w:val="004360FF"/>
    <w:rsid w:val="00440078"/>
    <w:rsid w:val="00442D90"/>
    <w:rsid w:val="00444667"/>
    <w:rsid w:val="00446D13"/>
    <w:rsid w:val="004503A2"/>
    <w:rsid w:val="0045074C"/>
    <w:rsid w:val="004517AD"/>
    <w:rsid w:val="00451BED"/>
    <w:rsid w:val="00452E6B"/>
    <w:rsid w:val="00452FEB"/>
    <w:rsid w:val="004538B0"/>
    <w:rsid w:val="00454853"/>
    <w:rsid w:val="00454D9C"/>
    <w:rsid w:val="004609E6"/>
    <w:rsid w:val="00460C37"/>
    <w:rsid w:val="00461B7F"/>
    <w:rsid w:val="00461F6E"/>
    <w:rsid w:val="00465735"/>
    <w:rsid w:val="0046743E"/>
    <w:rsid w:val="00467A09"/>
    <w:rsid w:val="00471F4E"/>
    <w:rsid w:val="00472BCC"/>
    <w:rsid w:val="00474F94"/>
    <w:rsid w:val="00475DEE"/>
    <w:rsid w:val="00476B07"/>
    <w:rsid w:val="00477002"/>
    <w:rsid w:val="00477447"/>
    <w:rsid w:val="004818F0"/>
    <w:rsid w:val="004819FA"/>
    <w:rsid w:val="00484456"/>
    <w:rsid w:val="00484AF8"/>
    <w:rsid w:val="00490177"/>
    <w:rsid w:val="00490724"/>
    <w:rsid w:val="0049437C"/>
    <w:rsid w:val="004946C3"/>
    <w:rsid w:val="0049557F"/>
    <w:rsid w:val="00496609"/>
    <w:rsid w:val="00497F49"/>
    <w:rsid w:val="004A0A19"/>
    <w:rsid w:val="004A2543"/>
    <w:rsid w:val="004A25DD"/>
    <w:rsid w:val="004A53FE"/>
    <w:rsid w:val="004A633E"/>
    <w:rsid w:val="004B0840"/>
    <w:rsid w:val="004B097C"/>
    <w:rsid w:val="004B16A7"/>
    <w:rsid w:val="004B544F"/>
    <w:rsid w:val="004B6ACE"/>
    <w:rsid w:val="004B75F1"/>
    <w:rsid w:val="004C0ACF"/>
    <w:rsid w:val="004C1B8B"/>
    <w:rsid w:val="004C2DE7"/>
    <w:rsid w:val="004C35A6"/>
    <w:rsid w:val="004C3DC9"/>
    <w:rsid w:val="004C4C4E"/>
    <w:rsid w:val="004C5E8E"/>
    <w:rsid w:val="004D1920"/>
    <w:rsid w:val="004D45A1"/>
    <w:rsid w:val="004D469F"/>
    <w:rsid w:val="004D4BB7"/>
    <w:rsid w:val="004D640D"/>
    <w:rsid w:val="004E0779"/>
    <w:rsid w:val="004E1996"/>
    <w:rsid w:val="004E2CEF"/>
    <w:rsid w:val="004E57EC"/>
    <w:rsid w:val="004E7F3E"/>
    <w:rsid w:val="004F07BC"/>
    <w:rsid w:val="004F0E6E"/>
    <w:rsid w:val="004F2DA4"/>
    <w:rsid w:val="004F36C5"/>
    <w:rsid w:val="004F539D"/>
    <w:rsid w:val="004F68B0"/>
    <w:rsid w:val="004F72E8"/>
    <w:rsid w:val="00500764"/>
    <w:rsid w:val="005017AD"/>
    <w:rsid w:val="0050228E"/>
    <w:rsid w:val="00502906"/>
    <w:rsid w:val="00505846"/>
    <w:rsid w:val="00505ECF"/>
    <w:rsid w:val="00507CBA"/>
    <w:rsid w:val="005116FB"/>
    <w:rsid w:val="005124FF"/>
    <w:rsid w:val="0051472B"/>
    <w:rsid w:val="00514D57"/>
    <w:rsid w:val="00514FD2"/>
    <w:rsid w:val="005243C2"/>
    <w:rsid w:val="00524654"/>
    <w:rsid w:val="0053071E"/>
    <w:rsid w:val="005311A1"/>
    <w:rsid w:val="00531BC2"/>
    <w:rsid w:val="0053268A"/>
    <w:rsid w:val="005342CF"/>
    <w:rsid w:val="00535449"/>
    <w:rsid w:val="0053628A"/>
    <w:rsid w:val="00540093"/>
    <w:rsid w:val="0054017D"/>
    <w:rsid w:val="005401CE"/>
    <w:rsid w:val="0054083A"/>
    <w:rsid w:val="00542767"/>
    <w:rsid w:val="00544432"/>
    <w:rsid w:val="005452EA"/>
    <w:rsid w:val="00547B0E"/>
    <w:rsid w:val="00551037"/>
    <w:rsid w:val="00551984"/>
    <w:rsid w:val="00552720"/>
    <w:rsid w:val="00552F2F"/>
    <w:rsid w:val="00553059"/>
    <w:rsid w:val="00554B6E"/>
    <w:rsid w:val="005571C8"/>
    <w:rsid w:val="00560402"/>
    <w:rsid w:val="00561D3B"/>
    <w:rsid w:val="005631B6"/>
    <w:rsid w:val="00563788"/>
    <w:rsid w:val="00564909"/>
    <w:rsid w:val="005651F6"/>
    <w:rsid w:val="00566A09"/>
    <w:rsid w:val="005676B3"/>
    <w:rsid w:val="00570EB6"/>
    <w:rsid w:val="005724C6"/>
    <w:rsid w:val="00572899"/>
    <w:rsid w:val="00572A2E"/>
    <w:rsid w:val="00573954"/>
    <w:rsid w:val="00573FBB"/>
    <w:rsid w:val="00574CAA"/>
    <w:rsid w:val="00575101"/>
    <w:rsid w:val="00575A4E"/>
    <w:rsid w:val="00576CE8"/>
    <w:rsid w:val="00577A35"/>
    <w:rsid w:val="00581031"/>
    <w:rsid w:val="00581316"/>
    <w:rsid w:val="005815EA"/>
    <w:rsid w:val="00583B12"/>
    <w:rsid w:val="005842A5"/>
    <w:rsid w:val="00584C22"/>
    <w:rsid w:val="00585214"/>
    <w:rsid w:val="0058561C"/>
    <w:rsid w:val="00586625"/>
    <w:rsid w:val="00586B4B"/>
    <w:rsid w:val="00587168"/>
    <w:rsid w:val="005879E2"/>
    <w:rsid w:val="00587FFE"/>
    <w:rsid w:val="0059031D"/>
    <w:rsid w:val="0059094E"/>
    <w:rsid w:val="00590A06"/>
    <w:rsid w:val="00591244"/>
    <w:rsid w:val="005915CC"/>
    <w:rsid w:val="005923FC"/>
    <w:rsid w:val="00592EBA"/>
    <w:rsid w:val="005934FB"/>
    <w:rsid w:val="0059353C"/>
    <w:rsid w:val="00595053"/>
    <w:rsid w:val="00596107"/>
    <w:rsid w:val="005A027B"/>
    <w:rsid w:val="005A0752"/>
    <w:rsid w:val="005A0C96"/>
    <w:rsid w:val="005A0CD9"/>
    <w:rsid w:val="005A21B5"/>
    <w:rsid w:val="005A302A"/>
    <w:rsid w:val="005A4EFD"/>
    <w:rsid w:val="005A6465"/>
    <w:rsid w:val="005B17F8"/>
    <w:rsid w:val="005B28A6"/>
    <w:rsid w:val="005B3B4D"/>
    <w:rsid w:val="005B5827"/>
    <w:rsid w:val="005B5BEF"/>
    <w:rsid w:val="005B5FED"/>
    <w:rsid w:val="005B67CE"/>
    <w:rsid w:val="005B7114"/>
    <w:rsid w:val="005B7869"/>
    <w:rsid w:val="005B7B12"/>
    <w:rsid w:val="005C2592"/>
    <w:rsid w:val="005C5A45"/>
    <w:rsid w:val="005C5E06"/>
    <w:rsid w:val="005C6E6B"/>
    <w:rsid w:val="005C78B9"/>
    <w:rsid w:val="005D0B3C"/>
    <w:rsid w:val="005D1009"/>
    <w:rsid w:val="005D1E55"/>
    <w:rsid w:val="005D30E8"/>
    <w:rsid w:val="005D33C8"/>
    <w:rsid w:val="005D3505"/>
    <w:rsid w:val="005D36BB"/>
    <w:rsid w:val="005D40C1"/>
    <w:rsid w:val="005D4E81"/>
    <w:rsid w:val="005D5236"/>
    <w:rsid w:val="005D5951"/>
    <w:rsid w:val="005D5A14"/>
    <w:rsid w:val="005D5D48"/>
    <w:rsid w:val="005D6554"/>
    <w:rsid w:val="005D75FE"/>
    <w:rsid w:val="005E071F"/>
    <w:rsid w:val="005E1BD6"/>
    <w:rsid w:val="005E33A0"/>
    <w:rsid w:val="005E3877"/>
    <w:rsid w:val="005E5677"/>
    <w:rsid w:val="005E7217"/>
    <w:rsid w:val="005F025D"/>
    <w:rsid w:val="005F07E9"/>
    <w:rsid w:val="005F0CDB"/>
    <w:rsid w:val="005F1040"/>
    <w:rsid w:val="005F15C0"/>
    <w:rsid w:val="005F3358"/>
    <w:rsid w:val="005F4667"/>
    <w:rsid w:val="005F49E4"/>
    <w:rsid w:val="006027AB"/>
    <w:rsid w:val="00602F6B"/>
    <w:rsid w:val="006053A5"/>
    <w:rsid w:val="00606BF2"/>
    <w:rsid w:val="00610307"/>
    <w:rsid w:val="006106AF"/>
    <w:rsid w:val="00610F4E"/>
    <w:rsid w:val="00613458"/>
    <w:rsid w:val="006143FF"/>
    <w:rsid w:val="00617086"/>
    <w:rsid w:val="00617768"/>
    <w:rsid w:val="006203FD"/>
    <w:rsid w:val="0062156C"/>
    <w:rsid w:val="00627346"/>
    <w:rsid w:val="00627A67"/>
    <w:rsid w:val="00627E4C"/>
    <w:rsid w:val="00630481"/>
    <w:rsid w:val="00631250"/>
    <w:rsid w:val="00631BD7"/>
    <w:rsid w:val="006344AD"/>
    <w:rsid w:val="00635507"/>
    <w:rsid w:val="006355FC"/>
    <w:rsid w:val="00636598"/>
    <w:rsid w:val="00636C70"/>
    <w:rsid w:val="00637187"/>
    <w:rsid w:val="0064248E"/>
    <w:rsid w:val="00642C45"/>
    <w:rsid w:val="00643372"/>
    <w:rsid w:val="00643962"/>
    <w:rsid w:val="00647AF8"/>
    <w:rsid w:val="00652780"/>
    <w:rsid w:val="006528B8"/>
    <w:rsid w:val="0065423B"/>
    <w:rsid w:val="006554CE"/>
    <w:rsid w:val="0066192A"/>
    <w:rsid w:val="00662BE8"/>
    <w:rsid w:val="00665DE2"/>
    <w:rsid w:val="0067068E"/>
    <w:rsid w:val="006708CB"/>
    <w:rsid w:val="0067246E"/>
    <w:rsid w:val="006724A4"/>
    <w:rsid w:val="00673FEA"/>
    <w:rsid w:val="00674192"/>
    <w:rsid w:val="00675F81"/>
    <w:rsid w:val="00677366"/>
    <w:rsid w:val="0067764A"/>
    <w:rsid w:val="00677E4F"/>
    <w:rsid w:val="00681826"/>
    <w:rsid w:val="00681C95"/>
    <w:rsid w:val="00681E0C"/>
    <w:rsid w:val="00683A05"/>
    <w:rsid w:val="006840E7"/>
    <w:rsid w:val="006900E5"/>
    <w:rsid w:val="00691E96"/>
    <w:rsid w:val="00692B8F"/>
    <w:rsid w:val="00694DD9"/>
    <w:rsid w:val="00696297"/>
    <w:rsid w:val="006A04A4"/>
    <w:rsid w:val="006A0A75"/>
    <w:rsid w:val="006A13FE"/>
    <w:rsid w:val="006A2F6A"/>
    <w:rsid w:val="006A3BD4"/>
    <w:rsid w:val="006A42DE"/>
    <w:rsid w:val="006A5341"/>
    <w:rsid w:val="006A7194"/>
    <w:rsid w:val="006A72D1"/>
    <w:rsid w:val="006B0705"/>
    <w:rsid w:val="006B0FC2"/>
    <w:rsid w:val="006B371A"/>
    <w:rsid w:val="006C2182"/>
    <w:rsid w:val="006C22CE"/>
    <w:rsid w:val="006C2944"/>
    <w:rsid w:val="006C2F7C"/>
    <w:rsid w:val="006C415F"/>
    <w:rsid w:val="006C526B"/>
    <w:rsid w:val="006C52F6"/>
    <w:rsid w:val="006C633E"/>
    <w:rsid w:val="006C75DF"/>
    <w:rsid w:val="006D2016"/>
    <w:rsid w:val="006D3BA3"/>
    <w:rsid w:val="006D43DC"/>
    <w:rsid w:val="006D6912"/>
    <w:rsid w:val="006D7630"/>
    <w:rsid w:val="006E098A"/>
    <w:rsid w:val="006E222F"/>
    <w:rsid w:val="006E7924"/>
    <w:rsid w:val="006F0769"/>
    <w:rsid w:val="006F0BA1"/>
    <w:rsid w:val="006F1366"/>
    <w:rsid w:val="006F1661"/>
    <w:rsid w:val="006F24B8"/>
    <w:rsid w:val="006F57E8"/>
    <w:rsid w:val="006F5B84"/>
    <w:rsid w:val="006F61D2"/>
    <w:rsid w:val="006F6C4B"/>
    <w:rsid w:val="006F720D"/>
    <w:rsid w:val="006F7B10"/>
    <w:rsid w:val="00700842"/>
    <w:rsid w:val="00700EC9"/>
    <w:rsid w:val="00701A78"/>
    <w:rsid w:val="00701FF7"/>
    <w:rsid w:val="007020AE"/>
    <w:rsid w:val="00704FE0"/>
    <w:rsid w:val="00706C4F"/>
    <w:rsid w:val="00707B4A"/>
    <w:rsid w:val="007104E5"/>
    <w:rsid w:val="0071152A"/>
    <w:rsid w:val="00712F1B"/>
    <w:rsid w:val="0071326E"/>
    <w:rsid w:val="00714280"/>
    <w:rsid w:val="00714A54"/>
    <w:rsid w:val="0071535C"/>
    <w:rsid w:val="00716018"/>
    <w:rsid w:val="0071686D"/>
    <w:rsid w:val="00722059"/>
    <w:rsid w:val="00722898"/>
    <w:rsid w:val="00723427"/>
    <w:rsid w:val="00724F6B"/>
    <w:rsid w:val="007263EE"/>
    <w:rsid w:val="00727678"/>
    <w:rsid w:val="0073203A"/>
    <w:rsid w:val="007323F5"/>
    <w:rsid w:val="007324B4"/>
    <w:rsid w:val="00734A1C"/>
    <w:rsid w:val="00734AF4"/>
    <w:rsid w:val="00742E3A"/>
    <w:rsid w:val="007434E0"/>
    <w:rsid w:val="00743A96"/>
    <w:rsid w:val="0074440C"/>
    <w:rsid w:val="007447B7"/>
    <w:rsid w:val="00744DAB"/>
    <w:rsid w:val="007467EC"/>
    <w:rsid w:val="007479DD"/>
    <w:rsid w:val="007501A5"/>
    <w:rsid w:val="007505D1"/>
    <w:rsid w:val="00750F98"/>
    <w:rsid w:val="007524BD"/>
    <w:rsid w:val="0075259B"/>
    <w:rsid w:val="00753120"/>
    <w:rsid w:val="00754E25"/>
    <w:rsid w:val="00755F6D"/>
    <w:rsid w:val="007565F7"/>
    <w:rsid w:val="0075768A"/>
    <w:rsid w:val="0075776A"/>
    <w:rsid w:val="0076118B"/>
    <w:rsid w:val="007616D0"/>
    <w:rsid w:val="00761704"/>
    <w:rsid w:val="00761786"/>
    <w:rsid w:val="0076181F"/>
    <w:rsid w:val="007632DE"/>
    <w:rsid w:val="00763F67"/>
    <w:rsid w:val="007652ED"/>
    <w:rsid w:val="00765530"/>
    <w:rsid w:val="007655F8"/>
    <w:rsid w:val="007658F9"/>
    <w:rsid w:val="00765BB9"/>
    <w:rsid w:val="00765C52"/>
    <w:rsid w:val="00766415"/>
    <w:rsid w:val="00767F9F"/>
    <w:rsid w:val="007715A5"/>
    <w:rsid w:val="0077223A"/>
    <w:rsid w:val="007724DD"/>
    <w:rsid w:val="00772700"/>
    <w:rsid w:val="00772B61"/>
    <w:rsid w:val="0077595A"/>
    <w:rsid w:val="00775D77"/>
    <w:rsid w:val="0077693E"/>
    <w:rsid w:val="0077792D"/>
    <w:rsid w:val="00777FC8"/>
    <w:rsid w:val="00781A40"/>
    <w:rsid w:val="007839DF"/>
    <w:rsid w:val="00783E04"/>
    <w:rsid w:val="00784B2D"/>
    <w:rsid w:val="00785E3C"/>
    <w:rsid w:val="007875CB"/>
    <w:rsid w:val="00791718"/>
    <w:rsid w:val="00792189"/>
    <w:rsid w:val="00796449"/>
    <w:rsid w:val="007A44AF"/>
    <w:rsid w:val="007A6282"/>
    <w:rsid w:val="007A6E1B"/>
    <w:rsid w:val="007A6F43"/>
    <w:rsid w:val="007A7623"/>
    <w:rsid w:val="007B0242"/>
    <w:rsid w:val="007B2118"/>
    <w:rsid w:val="007B39CB"/>
    <w:rsid w:val="007B459C"/>
    <w:rsid w:val="007B4DA2"/>
    <w:rsid w:val="007B65BB"/>
    <w:rsid w:val="007B6874"/>
    <w:rsid w:val="007B709B"/>
    <w:rsid w:val="007B7DBD"/>
    <w:rsid w:val="007B7DF9"/>
    <w:rsid w:val="007C0CB0"/>
    <w:rsid w:val="007C231A"/>
    <w:rsid w:val="007C3CCB"/>
    <w:rsid w:val="007C5401"/>
    <w:rsid w:val="007C5696"/>
    <w:rsid w:val="007C6E6D"/>
    <w:rsid w:val="007C7A78"/>
    <w:rsid w:val="007D0BE6"/>
    <w:rsid w:val="007D1AA2"/>
    <w:rsid w:val="007D21F1"/>
    <w:rsid w:val="007D25E0"/>
    <w:rsid w:val="007D4413"/>
    <w:rsid w:val="007D4710"/>
    <w:rsid w:val="007D5604"/>
    <w:rsid w:val="007D5C0D"/>
    <w:rsid w:val="007D68F4"/>
    <w:rsid w:val="007D6AB9"/>
    <w:rsid w:val="007D718B"/>
    <w:rsid w:val="007D7950"/>
    <w:rsid w:val="007E0BB3"/>
    <w:rsid w:val="007E15B5"/>
    <w:rsid w:val="007E32C7"/>
    <w:rsid w:val="007E3B9A"/>
    <w:rsid w:val="007E4751"/>
    <w:rsid w:val="007E506A"/>
    <w:rsid w:val="007E5C0F"/>
    <w:rsid w:val="007E738A"/>
    <w:rsid w:val="007F27F2"/>
    <w:rsid w:val="007F45CC"/>
    <w:rsid w:val="007F4D05"/>
    <w:rsid w:val="007F50C4"/>
    <w:rsid w:val="007F5D4C"/>
    <w:rsid w:val="007F741A"/>
    <w:rsid w:val="008001E3"/>
    <w:rsid w:val="008003A8"/>
    <w:rsid w:val="00800D9D"/>
    <w:rsid w:val="00802645"/>
    <w:rsid w:val="008026D0"/>
    <w:rsid w:val="008036F0"/>
    <w:rsid w:val="008059AF"/>
    <w:rsid w:val="00805AC1"/>
    <w:rsid w:val="008065DA"/>
    <w:rsid w:val="00806805"/>
    <w:rsid w:val="00811179"/>
    <w:rsid w:val="008117F8"/>
    <w:rsid w:val="00811858"/>
    <w:rsid w:val="00814D7F"/>
    <w:rsid w:val="00815C13"/>
    <w:rsid w:val="00815EEE"/>
    <w:rsid w:val="008173C4"/>
    <w:rsid w:val="00817642"/>
    <w:rsid w:val="0081764C"/>
    <w:rsid w:val="00820BAA"/>
    <w:rsid w:val="008218C3"/>
    <w:rsid w:val="00821B75"/>
    <w:rsid w:val="00821E1F"/>
    <w:rsid w:val="008258BE"/>
    <w:rsid w:val="00827818"/>
    <w:rsid w:val="008336AD"/>
    <w:rsid w:val="0083636B"/>
    <w:rsid w:val="008368DA"/>
    <w:rsid w:val="008438DB"/>
    <w:rsid w:val="0084390B"/>
    <w:rsid w:val="0084391F"/>
    <w:rsid w:val="00843E1C"/>
    <w:rsid w:val="008456AF"/>
    <w:rsid w:val="008458D2"/>
    <w:rsid w:val="00845D82"/>
    <w:rsid w:val="00846201"/>
    <w:rsid w:val="00846C7E"/>
    <w:rsid w:val="00850E3C"/>
    <w:rsid w:val="008528B1"/>
    <w:rsid w:val="00854161"/>
    <w:rsid w:val="008550AF"/>
    <w:rsid w:val="008560EE"/>
    <w:rsid w:val="00856D66"/>
    <w:rsid w:val="00857B9D"/>
    <w:rsid w:val="00861098"/>
    <w:rsid w:val="00862491"/>
    <w:rsid w:val="008652BF"/>
    <w:rsid w:val="00865EF7"/>
    <w:rsid w:val="00866282"/>
    <w:rsid w:val="00866617"/>
    <w:rsid w:val="00866DEE"/>
    <w:rsid w:val="00866EAD"/>
    <w:rsid w:val="00872B4B"/>
    <w:rsid w:val="00872F47"/>
    <w:rsid w:val="00875A35"/>
    <w:rsid w:val="008761B5"/>
    <w:rsid w:val="00876B59"/>
    <w:rsid w:val="008803C1"/>
    <w:rsid w:val="00881089"/>
    <w:rsid w:val="00883F60"/>
    <w:rsid w:val="00884DBB"/>
    <w:rsid w:val="00885AF8"/>
    <w:rsid w:val="00886EDF"/>
    <w:rsid w:val="00891B4F"/>
    <w:rsid w:val="00891E28"/>
    <w:rsid w:val="0089558D"/>
    <w:rsid w:val="00896985"/>
    <w:rsid w:val="00896DC8"/>
    <w:rsid w:val="008A0108"/>
    <w:rsid w:val="008A23AB"/>
    <w:rsid w:val="008A2E4D"/>
    <w:rsid w:val="008A5E66"/>
    <w:rsid w:val="008A6723"/>
    <w:rsid w:val="008A686A"/>
    <w:rsid w:val="008A6A86"/>
    <w:rsid w:val="008A7262"/>
    <w:rsid w:val="008A7B71"/>
    <w:rsid w:val="008B0262"/>
    <w:rsid w:val="008B45EF"/>
    <w:rsid w:val="008B6C36"/>
    <w:rsid w:val="008C0C38"/>
    <w:rsid w:val="008C1FEB"/>
    <w:rsid w:val="008C2718"/>
    <w:rsid w:val="008C29E9"/>
    <w:rsid w:val="008C3380"/>
    <w:rsid w:val="008C42C1"/>
    <w:rsid w:val="008C46E5"/>
    <w:rsid w:val="008C4752"/>
    <w:rsid w:val="008C6A3B"/>
    <w:rsid w:val="008C7200"/>
    <w:rsid w:val="008D139F"/>
    <w:rsid w:val="008D1ECF"/>
    <w:rsid w:val="008D25C6"/>
    <w:rsid w:val="008D366F"/>
    <w:rsid w:val="008D3B6F"/>
    <w:rsid w:val="008D4E12"/>
    <w:rsid w:val="008D556C"/>
    <w:rsid w:val="008D7A08"/>
    <w:rsid w:val="008E0179"/>
    <w:rsid w:val="008E117F"/>
    <w:rsid w:val="008E12A3"/>
    <w:rsid w:val="008E346B"/>
    <w:rsid w:val="008E36E9"/>
    <w:rsid w:val="008E3B7C"/>
    <w:rsid w:val="008E4CD5"/>
    <w:rsid w:val="008E58BB"/>
    <w:rsid w:val="008E6CAE"/>
    <w:rsid w:val="008F1A7C"/>
    <w:rsid w:val="008F26B2"/>
    <w:rsid w:val="008F2DC9"/>
    <w:rsid w:val="008F2FF3"/>
    <w:rsid w:val="008F3FBB"/>
    <w:rsid w:val="008F588B"/>
    <w:rsid w:val="008F7F27"/>
    <w:rsid w:val="00900CA1"/>
    <w:rsid w:val="009022FB"/>
    <w:rsid w:val="009038C0"/>
    <w:rsid w:val="0090413D"/>
    <w:rsid w:val="009048BD"/>
    <w:rsid w:val="00904A91"/>
    <w:rsid w:val="00904D8F"/>
    <w:rsid w:val="009072EB"/>
    <w:rsid w:val="0091056F"/>
    <w:rsid w:val="00911343"/>
    <w:rsid w:val="00912747"/>
    <w:rsid w:val="00912EF0"/>
    <w:rsid w:val="009134BA"/>
    <w:rsid w:val="00920214"/>
    <w:rsid w:val="009214AD"/>
    <w:rsid w:val="00922BEE"/>
    <w:rsid w:val="00922DD8"/>
    <w:rsid w:val="009239EA"/>
    <w:rsid w:val="00923CD3"/>
    <w:rsid w:val="00926DD9"/>
    <w:rsid w:val="00931069"/>
    <w:rsid w:val="00932404"/>
    <w:rsid w:val="00932877"/>
    <w:rsid w:val="009357A1"/>
    <w:rsid w:val="009367FA"/>
    <w:rsid w:val="00936C55"/>
    <w:rsid w:val="00937E69"/>
    <w:rsid w:val="00940E4E"/>
    <w:rsid w:val="00941723"/>
    <w:rsid w:val="00943232"/>
    <w:rsid w:val="00943A48"/>
    <w:rsid w:val="00945459"/>
    <w:rsid w:val="00946898"/>
    <w:rsid w:val="0094718D"/>
    <w:rsid w:val="00950D6F"/>
    <w:rsid w:val="00950F96"/>
    <w:rsid w:val="00951C7F"/>
    <w:rsid w:val="00952BEA"/>
    <w:rsid w:val="009532FC"/>
    <w:rsid w:val="0095358F"/>
    <w:rsid w:val="009558B9"/>
    <w:rsid w:val="0095643F"/>
    <w:rsid w:val="00961127"/>
    <w:rsid w:val="009621C7"/>
    <w:rsid w:val="009638BF"/>
    <w:rsid w:val="0096390A"/>
    <w:rsid w:val="00963F91"/>
    <w:rsid w:val="0096547E"/>
    <w:rsid w:val="00970737"/>
    <w:rsid w:val="00970DC8"/>
    <w:rsid w:val="00971182"/>
    <w:rsid w:val="00973D9D"/>
    <w:rsid w:val="00974055"/>
    <w:rsid w:val="0097530C"/>
    <w:rsid w:val="009761ED"/>
    <w:rsid w:val="00976717"/>
    <w:rsid w:val="00977EAE"/>
    <w:rsid w:val="00977F9D"/>
    <w:rsid w:val="009849C7"/>
    <w:rsid w:val="0098626A"/>
    <w:rsid w:val="00987C8A"/>
    <w:rsid w:val="00991AC2"/>
    <w:rsid w:val="00992089"/>
    <w:rsid w:val="00992AAA"/>
    <w:rsid w:val="00993B4D"/>
    <w:rsid w:val="009940CB"/>
    <w:rsid w:val="00994187"/>
    <w:rsid w:val="00994470"/>
    <w:rsid w:val="00995C40"/>
    <w:rsid w:val="00995CF0"/>
    <w:rsid w:val="009A03B2"/>
    <w:rsid w:val="009A0CE2"/>
    <w:rsid w:val="009A165F"/>
    <w:rsid w:val="009A2A33"/>
    <w:rsid w:val="009A3EC1"/>
    <w:rsid w:val="009A4DA1"/>
    <w:rsid w:val="009A5982"/>
    <w:rsid w:val="009A67EA"/>
    <w:rsid w:val="009A70EA"/>
    <w:rsid w:val="009A7255"/>
    <w:rsid w:val="009B1199"/>
    <w:rsid w:val="009B4524"/>
    <w:rsid w:val="009B7125"/>
    <w:rsid w:val="009B71D9"/>
    <w:rsid w:val="009B751B"/>
    <w:rsid w:val="009B7E5E"/>
    <w:rsid w:val="009C073E"/>
    <w:rsid w:val="009C0B06"/>
    <w:rsid w:val="009C0CBA"/>
    <w:rsid w:val="009C2A7D"/>
    <w:rsid w:val="009C328B"/>
    <w:rsid w:val="009C52F7"/>
    <w:rsid w:val="009C5381"/>
    <w:rsid w:val="009C641E"/>
    <w:rsid w:val="009C6DE2"/>
    <w:rsid w:val="009C71B2"/>
    <w:rsid w:val="009C75B7"/>
    <w:rsid w:val="009C7945"/>
    <w:rsid w:val="009D02F2"/>
    <w:rsid w:val="009D10AF"/>
    <w:rsid w:val="009D3AF1"/>
    <w:rsid w:val="009D3DC6"/>
    <w:rsid w:val="009D43CA"/>
    <w:rsid w:val="009D5571"/>
    <w:rsid w:val="009E1B00"/>
    <w:rsid w:val="009E255B"/>
    <w:rsid w:val="009E40A6"/>
    <w:rsid w:val="009E55D2"/>
    <w:rsid w:val="009F0431"/>
    <w:rsid w:val="009F27B8"/>
    <w:rsid w:val="009F339F"/>
    <w:rsid w:val="009F390E"/>
    <w:rsid w:val="009F3AFC"/>
    <w:rsid w:val="009F448D"/>
    <w:rsid w:val="009F4FE7"/>
    <w:rsid w:val="009F58D9"/>
    <w:rsid w:val="009F625D"/>
    <w:rsid w:val="009F7EB9"/>
    <w:rsid w:val="00A0209F"/>
    <w:rsid w:val="00A0271E"/>
    <w:rsid w:val="00A03327"/>
    <w:rsid w:val="00A04715"/>
    <w:rsid w:val="00A07860"/>
    <w:rsid w:val="00A10028"/>
    <w:rsid w:val="00A102C7"/>
    <w:rsid w:val="00A10C3A"/>
    <w:rsid w:val="00A11129"/>
    <w:rsid w:val="00A124DF"/>
    <w:rsid w:val="00A130CA"/>
    <w:rsid w:val="00A14E3D"/>
    <w:rsid w:val="00A15ECB"/>
    <w:rsid w:val="00A1628B"/>
    <w:rsid w:val="00A170A6"/>
    <w:rsid w:val="00A21D34"/>
    <w:rsid w:val="00A25828"/>
    <w:rsid w:val="00A26FDB"/>
    <w:rsid w:val="00A2761C"/>
    <w:rsid w:val="00A27F64"/>
    <w:rsid w:val="00A31A29"/>
    <w:rsid w:val="00A34C65"/>
    <w:rsid w:val="00A35B41"/>
    <w:rsid w:val="00A35CF2"/>
    <w:rsid w:val="00A36CBF"/>
    <w:rsid w:val="00A37118"/>
    <w:rsid w:val="00A3732D"/>
    <w:rsid w:val="00A37D47"/>
    <w:rsid w:val="00A37FB4"/>
    <w:rsid w:val="00A40146"/>
    <w:rsid w:val="00A40E21"/>
    <w:rsid w:val="00A42811"/>
    <w:rsid w:val="00A4310D"/>
    <w:rsid w:val="00A434E3"/>
    <w:rsid w:val="00A43AA6"/>
    <w:rsid w:val="00A4733D"/>
    <w:rsid w:val="00A51D3C"/>
    <w:rsid w:val="00A51EF2"/>
    <w:rsid w:val="00A537C6"/>
    <w:rsid w:val="00A555F8"/>
    <w:rsid w:val="00A60D67"/>
    <w:rsid w:val="00A616A9"/>
    <w:rsid w:val="00A639D2"/>
    <w:rsid w:val="00A64916"/>
    <w:rsid w:val="00A656C1"/>
    <w:rsid w:val="00A67FB3"/>
    <w:rsid w:val="00A7014B"/>
    <w:rsid w:val="00A725F0"/>
    <w:rsid w:val="00A72D5D"/>
    <w:rsid w:val="00A753E1"/>
    <w:rsid w:val="00A76486"/>
    <w:rsid w:val="00A7662F"/>
    <w:rsid w:val="00A77CBF"/>
    <w:rsid w:val="00A80057"/>
    <w:rsid w:val="00A80653"/>
    <w:rsid w:val="00A811B4"/>
    <w:rsid w:val="00A81828"/>
    <w:rsid w:val="00A84246"/>
    <w:rsid w:val="00A8563F"/>
    <w:rsid w:val="00A8633A"/>
    <w:rsid w:val="00A870AE"/>
    <w:rsid w:val="00A87DE0"/>
    <w:rsid w:val="00A903C0"/>
    <w:rsid w:val="00A93B15"/>
    <w:rsid w:val="00A94FE1"/>
    <w:rsid w:val="00A9689A"/>
    <w:rsid w:val="00A9690F"/>
    <w:rsid w:val="00A96E50"/>
    <w:rsid w:val="00A9784E"/>
    <w:rsid w:val="00AA015E"/>
    <w:rsid w:val="00AA0AFB"/>
    <w:rsid w:val="00AA2DBC"/>
    <w:rsid w:val="00AA3123"/>
    <w:rsid w:val="00AA3357"/>
    <w:rsid w:val="00AA4492"/>
    <w:rsid w:val="00AA5A63"/>
    <w:rsid w:val="00AA60B3"/>
    <w:rsid w:val="00AA62D0"/>
    <w:rsid w:val="00AA634B"/>
    <w:rsid w:val="00AA7B80"/>
    <w:rsid w:val="00AA7B97"/>
    <w:rsid w:val="00AB0869"/>
    <w:rsid w:val="00AB183F"/>
    <w:rsid w:val="00AB2C2F"/>
    <w:rsid w:val="00AB4F6D"/>
    <w:rsid w:val="00AB528E"/>
    <w:rsid w:val="00AB67EB"/>
    <w:rsid w:val="00AB6CC6"/>
    <w:rsid w:val="00AB7BAF"/>
    <w:rsid w:val="00AB7D27"/>
    <w:rsid w:val="00AC3D22"/>
    <w:rsid w:val="00AC47A2"/>
    <w:rsid w:val="00AC4D1D"/>
    <w:rsid w:val="00AC66B2"/>
    <w:rsid w:val="00AC7C58"/>
    <w:rsid w:val="00AD09BE"/>
    <w:rsid w:val="00AD0CBF"/>
    <w:rsid w:val="00AD1396"/>
    <w:rsid w:val="00AD25FC"/>
    <w:rsid w:val="00AD320F"/>
    <w:rsid w:val="00AD4289"/>
    <w:rsid w:val="00AD57FA"/>
    <w:rsid w:val="00AD5F27"/>
    <w:rsid w:val="00AD621B"/>
    <w:rsid w:val="00AD760A"/>
    <w:rsid w:val="00AE1797"/>
    <w:rsid w:val="00AE1C96"/>
    <w:rsid w:val="00AE2D1A"/>
    <w:rsid w:val="00AE31D9"/>
    <w:rsid w:val="00AE4215"/>
    <w:rsid w:val="00AE65B9"/>
    <w:rsid w:val="00AE7BDC"/>
    <w:rsid w:val="00AE7C95"/>
    <w:rsid w:val="00AF0044"/>
    <w:rsid w:val="00AF0B36"/>
    <w:rsid w:val="00AF0C93"/>
    <w:rsid w:val="00AF1D48"/>
    <w:rsid w:val="00AF2521"/>
    <w:rsid w:val="00AF310B"/>
    <w:rsid w:val="00AF3AAF"/>
    <w:rsid w:val="00AF45DB"/>
    <w:rsid w:val="00AF4B76"/>
    <w:rsid w:val="00AF4CB0"/>
    <w:rsid w:val="00AF51B3"/>
    <w:rsid w:val="00B01BED"/>
    <w:rsid w:val="00B02703"/>
    <w:rsid w:val="00B03A9A"/>
    <w:rsid w:val="00B04150"/>
    <w:rsid w:val="00B06E31"/>
    <w:rsid w:val="00B07FBF"/>
    <w:rsid w:val="00B107CA"/>
    <w:rsid w:val="00B10E85"/>
    <w:rsid w:val="00B1158F"/>
    <w:rsid w:val="00B13E37"/>
    <w:rsid w:val="00B159E1"/>
    <w:rsid w:val="00B170B2"/>
    <w:rsid w:val="00B17578"/>
    <w:rsid w:val="00B228BA"/>
    <w:rsid w:val="00B24CAE"/>
    <w:rsid w:val="00B26A53"/>
    <w:rsid w:val="00B26A55"/>
    <w:rsid w:val="00B30DA1"/>
    <w:rsid w:val="00B31F4B"/>
    <w:rsid w:val="00B32FE9"/>
    <w:rsid w:val="00B333EF"/>
    <w:rsid w:val="00B35239"/>
    <w:rsid w:val="00B35E75"/>
    <w:rsid w:val="00B37DA9"/>
    <w:rsid w:val="00B42F91"/>
    <w:rsid w:val="00B43377"/>
    <w:rsid w:val="00B45B97"/>
    <w:rsid w:val="00B46D5E"/>
    <w:rsid w:val="00B46DBF"/>
    <w:rsid w:val="00B46E77"/>
    <w:rsid w:val="00B47C75"/>
    <w:rsid w:val="00B50D10"/>
    <w:rsid w:val="00B518CF"/>
    <w:rsid w:val="00B54006"/>
    <w:rsid w:val="00B55B74"/>
    <w:rsid w:val="00B56B1D"/>
    <w:rsid w:val="00B57433"/>
    <w:rsid w:val="00B60E1F"/>
    <w:rsid w:val="00B61A0E"/>
    <w:rsid w:val="00B61AFB"/>
    <w:rsid w:val="00B655DB"/>
    <w:rsid w:val="00B65E76"/>
    <w:rsid w:val="00B66CFA"/>
    <w:rsid w:val="00B6703D"/>
    <w:rsid w:val="00B67178"/>
    <w:rsid w:val="00B675FE"/>
    <w:rsid w:val="00B72DB4"/>
    <w:rsid w:val="00B731BC"/>
    <w:rsid w:val="00B74200"/>
    <w:rsid w:val="00B74677"/>
    <w:rsid w:val="00B75EDA"/>
    <w:rsid w:val="00B75FC2"/>
    <w:rsid w:val="00B775B1"/>
    <w:rsid w:val="00B7761F"/>
    <w:rsid w:val="00B8144C"/>
    <w:rsid w:val="00B818D5"/>
    <w:rsid w:val="00B81E01"/>
    <w:rsid w:val="00B82052"/>
    <w:rsid w:val="00B82763"/>
    <w:rsid w:val="00B83713"/>
    <w:rsid w:val="00B83ACA"/>
    <w:rsid w:val="00B83ED3"/>
    <w:rsid w:val="00B83F99"/>
    <w:rsid w:val="00B842FA"/>
    <w:rsid w:val="00B845F6"/>
    <w:rsid w:val="00B85C04"/>
    <w:rsid w:val="00B87BAA"/>
    <w:rsid w:val="00B91B8C"/>
    <w:rsid w:val="00B91DA9"/>
    <w:rsid w:val="00B92132"/>
    <w:rsid w:val="00B92CE5"/>
    <w:rsid w:val="00B93995"/>
    <w:rsid w:val="00B93D15"/>
    <w:rsid w:val="00B94C12"/>
    <w:rsid w:val="00B97F07"/>
    <w:rsid w:val="00B97FD9"/>
    <w:rsid w:val="00BA0865"/>
    <w:rsid w:val="00BA1171"/>
    <w:rsid w:val="00BA33C8"/>
    <w:rsid w:val="00BA595E"/>
    <w:rsid w:val="00BA6812"/>
    <w:rsid w:val="00BA760C"/>
    <w:rsid w:val="00BA7701"/>
    <w:rsid w:val="00BA798A"/>
    <w:rsid w:val="00BB0446"/>
    <w:rsid w:val="00BB0719"/>
    <w:rsid w:val="00BB0AD9"/>
    <w:rsid w:val="00BB34FE"/>
    <w:rsid w:val="00BB52F1"/>
    <w:rsid w:val="00BB560B"/>
    <w:rsid w:val="00BB7479"/>
    <w:rsid w:val="00BB75A0"/>
    <w:rsid w:val="00BC0928"/>
    <w:rsid w:val="00BC2232"/>
    <w:rsid w:val="00BC2D43"/>
    <w:rsid w:val="00BC3BCF"/>
    <w:rsid w:val="00BC4177"/>
    <w:rsid w:val="00BC42B9"/>
    <w:rsid w:val="00BC4FBD"/>
    <w:rsid w:val="00BC5088"/>
    <w:rsid w:val="00BC5898"/>
    <w:rsid w:val="00BC589E"/>
    <w:rsid w:val="00BC6719"/>
    <w:rsid w:val="00BC7871"/>
    <w:rsid w:val="00BD0350"/>
    <w:rsid w:val="00BD0479"/>
    <w:rsid w:val="00BD2B4B"/>
    <w:rsid w:val="00BD3166"/>
    <w:rsid w:val="00BD5BB7"/>
    <w:rsid w:val="00BD6139"/>
    <w:rsid w:val="00BE0C4B"/>
    <w:rsid w:val="00BE13CE"/>
    <w:rsid w:val="00BE2800"/>
    <w:rsid w:val="00BE4085"/>
    <w:rsid w:val="00BE460C"/>
    <w:rsid w:val="00BE4C63"/>
    <w:rsid w:val="00BE6E7E"/>
    <w:rsid w:val="00BF111F"/>
    <w:rsid w:val="00BF1EDF"/>
    <w:rsid w:val="00BF2694"/>
    <w:rsid w:val="00BF34A3"/>
    <w:rsid w:val="00BF3B1F"/>
    <w:rsid w:val="00BF4646"/>
    <w:rsid w:val="00BF4680"/>
    <w:rsid w:val="00BF5068"/>
    <w:rsid w:val="00BF5399"/>
    <w:rsid w:val="00BF5815"/>
    <w:rsid w:val="00C0361E"/>
    <w:rsid w:val="00C036CC"/>
    <w:rsid w:val="00C04B7D"/>
    <w:rsid w:val="00C04E13"/>
    <w:rsid w:val="00C04FF7"/>
    <w:rsid w:val="00C0640C"/>
    <w:rsid w:val="00C108DF"/>
    <w:rsid w:val="00C10A6C"/>
    <w:rsid w:val="00C1268A"/>
    <w:rsid w:val="00C12BDD"/>
    <w:rsid w:val="00C13A83"/>
    <w:rsid w:val="00C14159"/>
    <w:rsid w:val="00C14C6F"/>
    <w:rsid w:val="00C14EF2"/>
    <w:rsid w:val="00C1514F"/>
    <w:rsid w:val="00C15FF7"/>
    <w:rsid w:val="00C164A7"/>
    <w:rsid w:val="00C1675B"/>
    <w:rsid w:val="00C16A2C"/>
    <w:rsid w:val="00C179D1"/>
    <w:rsid w:val="00C20EB1"/>
    <w:rsid w:val="00C2107E"/>
    <w:rsid w:val="00C2160E"/>
    <w:rsid w:val="00C21CC8"/>
    <w:rsid w:val="00C2220F"/>
    <w:rsid w:val="00C22C9B"/>
    <w:rsid w:val="00C23713"/>
    <w:rsid w:val="00C24884"/>
    <w:rsid w:val="00C25E8F"/>
    <w:rsid w:val="00C279A9"/>
    <w:rsid w:val="00C31086"/>
    <w:rsid w:val="00C33602"/>
    <w:rsid w:val="00C37F0A"/>
    <w:rsid w:val="00C37F92"/>
    <w:rsid w:val="00C40D46"/>
    <w:rsid w:val="00C41073"/>
    <w:rsid w:val="00C41912"/>
    <w:rsid w:val="00C4456E"/>
    <w:rsid w:val="00C446ED"/>
    <w:rsid w:val="00C469FE"/>
    <w:rsid w:val="00C4711A"/>
    <w:rsid w:val="00C47FC8"/>
    <w:rsid w:val="00C51164"/>
    <w:rsid w:val="00C51DFE"/>
    <w:rsid w:val="00C520A8"/>
    <w:rsid w:val="00C52300"/>
    <w:rsid w:val="00C5250B"/>
    <w:rsid w:val="00C529D4"/>
    <w:rsid w:val="00C52B20"/>
    <w:rsid w:val="00C533ED"/>
    <w:rsid w:val="00C542B7"/>
    <w:rsid w:val="00C615A2"/>
    <w:rsid w:val="00C61F9F"/>
    <w:rsid w:val="00C6234A"/>
    <w:rsid w:val="00C62EE8"/>
    <w:rsid w:val="00C64818"/>
    <w:rsid w:val="00C64AD2"/>
    <w:rsid w:val="00C6586D"/>
    <w:rsid w:val="00C66D19"/>
    <w:rsid w:val="00C67B09"/>
    <w:rsid w:val="00C71595"/>
    <w:rsid w:val="00C72899"/>
    <w:rsid w:val="00C73BAB"/>
    <w:rsid w:val="00C73E2F"/>
    <w:rsid w:val="00C74F92"/>
    <w:rsid w:val="00C75045"/>
    <w:rsid w:val="00C7546C"/>
    <w:rsid w:val="00C774F4"/>
    <w:rsid w:val="00C7753D"/>
    <w:rsid w:val="00C77FF9"/>
    <w:rsid w:val="00C80A64"/>
    <w:rsid w:val="00C82E06"/>
    <w:rsid w:val="00C82FCD"/>
    <w:rsid w:val="00C847B4"/>
    <w:rsid w:val="00C85A38"/>
    <w:rsid w:val="00C8626C"/>
    <w:rsid w:val="00C86BD0"/>
    <w:rsid w:val="00C90AA3"/>
    <w:rsid w:val="00C91E0B"/>
    <w:rsid w:val="00C91E54"/>
    <w:rsid w:val="00C94A68"/>
    <w:rsid w:val="00C97376"/>
    <w:rsid w:val="00CA0776"/>
    <w:rsid w:val="00CA48EC"/>
    <w:rsid w:val="00CA499A"/>
    <w:rsid w:val="00CA595A"/>
    <w:rsid w:val="00CA7558"/>
    <w:rsid w:val="00CB2E84"/>
    <w:rsid w:val="00CB33D4"/>
    <w:rsid w:val="00CB51FC"/>
    <w:rsid w:val="00CB6C49"/>
    <w:rsid w:val="00CB6D9E"/>
    <w:rsid w:val="00CC0894"/>
    <w:rsid w:val="00CC0B7A"/>
    <w:rsid w:val="00CC2C1C"/>
    <w:rsid w:val="00CC3D69"/>
    <w:rsid w:val="00CC4D8F"/>
    <w:rsid w:val="00CC5E56"/>
    <w:rsid w:val="00CD0B4A"/>
    <w:rsid w:val="00CD0FEA"/>
    <w:rsid w:val="00CD22D4"/>
    <w:rsid w:val="00CD49E8"/>
    <w:rsid w:val="00CD5952"/>
    <w:rsid w:val="00CE10B3"/>
    <w:rsid w:val="00CE33C0"/>
    <w:rsid w:val="00CE39D6"/>
    <w:rsid w:val="00CE5196"/>
    <w:rsid w:val="00CE7166"/>
    <w:rsid w:val="00CE727F"/>
    <w:rsid w:val="00CF20FE"/>
    <w:rsid w:val="00CF28E9"/>
    <w:rsid w:val="00CF3144"/>
    <w:rsid w:val="00CF3B05"/>
    <w:rsid w:val="00CF49ED"/>
    <w:rsid w:val="00CF690B"/>
    <w:rsid w:val="00CF6F6F"/>
    <w:rsid w:val="00CF7CA1"/>
    <w:rsid w:val="00D0170A"/>
    <w:rsid w:val="00D019DC"/>
    <w:rsid w:val="00D02B13"/>
    <w:rsid w:val="00D03637"/>
    <w:rsid w:val="00D04172"/>
    <w:rsid w:val="00D043B6"/>
    <w:rsid w:val="00D04436"/>
    <w:rsid w:val="00D07539"/>
    <w:rsid w:val="00D0764B"/>
    <w:rsid w:val="00D1063C"/>
    <w:rsid w:val="00D11E37"/>
    <w:rsid w:val="00D127A2"/>
    <w:rsid w:val="00D12A4A"/>
    <w:rsid w:val="00D14F55"/>
    <w:rsid w:val="00D16143"/>
    <w:rsid w:val="00D162B9"/>
    <w:rsid w:val="00D215B5"/>
    <w:rsid w:val="00D218D4"/>
    <w:rsid w:val="00D22023"/>
    <w:rsid w:val="00D22362"/>
    <w:rsid w:val="00D24109"/>
    <w:rsid w:val="00D2615A"/>
    <w:rsid w:val="00D267C0"/>
    <w:rsid w:val="00D27828"/>
    <w:rsid w:val="00D27F76"/>
    <w:rsid w:val="00D3074A"/>
    <w:rsid w:val="00D32459"/>
    <w:rsid w:val="00D32B1A"/>
    <w:rsid w:val="00D3338F"/>
    <w:rsid w:val="00D349CF"/>
    <w:rsid w:val="00D35D36"/>
    <w:rsid w:val="00D36F94"/>
    <w:rsid w:val="00D40A16"/>
    <w:rsid w:val="00D418EF"/>
    <w:rsid w:val="00D430D8"/>
    <w:rsid w:val="00D43212"/>
    <w:rsid w:val="00D43C5C"/>
    <w:rsid w:val="00D44EA3"/>
    <w:rsid w:val="00D45955"/>
    <w:rsid w:val="00D4642B"/>
    <w:rsid w:val="00D47529"/>
    <w:rsid w:val="00D47D5C"/>
    <w:rsid w:val="00D51194"/>
    <w:rsid w:val="00D51648"/>
    <w:rsid w:val="00D526B8"/>
    <w:rsid w:val="00D527FD"/>
    <w:rsid w:val="00D52D93"/>
    <w:rsid w:val="00D52ED2"/>
    <w:rsid w:val="00D54CD9"/>
    <w:rsid w:val="00D56AB9"/>
    <w:rsid w:val="00D56E12"/>
    <w:rsid w:val="00D5715D"/>
    <w:rsid w:val="00D57B35"/>
    <w:rsid w:val="00D604D2"/>
    <w:rsid w:val="00D6097D"/>
    <w:rsid w:val="00D62537"/>
    <w:rsid w:val="00D629E0"/>
    <w:rsid w:val="00D62BB4"/>
    <w:rsid w:val="00D641C8"/>
    <w:rsid w:val="00D66AF1"/>
    <w:rsid w:val="00D673B2"/>
    <w:rsid w:val="00D71CFE"/>
    <w:rsid w:val="00D72DCF"/>
    <w:rsid w:val="00D739FC"/>
    <w:rsid w:val="00D73BE1"/>
    <w:rsid w:val="00D77836"/>
    <w:rsid w:val="00D81A7B"/>
    <w:rsid w:val="00D83D71"/>
    <w:rsid w:val="00D90872"/>
    <w:rsid w:val="00D9140C"/>
    <w:rsid w:val="00D921C4"/>
    <w:rsid w:val="00D922AF"/>
    <w:rsid w:val="00D937C1"/>
    <w:rsid w:val="00D95120"/>
    <w:rsid w:val="00D95493"/>
    <w:rsid w:val="00D95513"/>
    <w:rsid w:val="00D95730"/>
    <w:rsid w:val="00D95DDC"/>
    <w:rsid w:val="00D96C81"/>
    <w:rsid w:val="00D96FD7"/>
    <w:rsid w:val="00D97FB4"/>
    <w:rsid w:val="00DA16D0"/>
    <w:rsid w:val="00DA1F40"/>
    <w:rsid w:val="00DA4A5A"/>
    <w:rsid w:val="00DA6AF5"/>
    <w:rsid w:val="00DB05E4"/>
    <w:rsid w:val="00DB0D1C"/>
    <w:rsid w:val="00DB10D5"/>
    <w:rsid w:val="00DB1231"/>
    <w:rsid w:val="00DB1E8A"/>
    <w:rsid w:val="00DB2AB8"/>
    <w:rsid w:val="00DB4F1F"/>
    <w:rsid w:val="00DB4FB7"/>
    <w:rsid w:val="00DB77DB"/>
    <w:rsid w:val="00DC362B"/>
    <w:rsid w:val="00DC47E4"/>
    <w:rsid w:val="00DC5E02"/>
    <w:rsid w:val="00DC6B76"/>
    <w:rsid w:val="00DD0F78"/>
    <w:rsid w:val="00DD1855"/>
    <w:rsid w:val="00DD443C"/>
    <w:rsid w:val="00DD4E70"/>
    <w:rsid w:val="00DD5CEE"/>
    <w:rsid w:val="00DD7F44"/>
    <w:rsid w:val="00DE0A42"/>
    <w:rsid w:val="00DE1BCE"/>
    <w:rsid w:val="00DE587C"/>
    <w:rsid w:val="00DE615A"/>
    <w:rsid w:val="00DE787F"/>
    <w:rsid w:val="00DF181A"/>
    <w:rsid w:val="00DF2EA0"/>
    <w:rsid w:val="00DF4561"/>
    <w:rsid w:val="00DF5849"/>
    <w:rsid w:val="00DF6B86"/>
    <w:rsid w:val="00E003CA"/>
    <w:rsid w:val="00E01AA0"/>
    <w:rsid w:val="00E050E1"/>
    <w:rsid w:val="00E05205"/>
    <w:rsid w:val="00E0635C"/>
    <w:rsid w:val="00E06420"/>
    <w:rsid w:val="00E0740C"/>
    <w:rsid w:val="00E1042E"/>
    <w:rsid w:val="00E10604"/>
    <w:rsid w:val="00E124AA"/>
    <w:rsid w:val="00E141C8"/>
    <w:rsid w:val="00E175F4"/>
    <w:rsid w:val="00E20B66"/>
    <w:rsid w:val="00E22A29"/>
    <w:rsid w:val="00E26070"/>
    <w:rsid w:val="00E267D8"/>
    <w:rsid w:val="00E3055D"/>
    <w:rsid w:val="00E319BD"/>
    <w:rsid w:val="00E33A96"/>
    <w:rsid w:val="00E33C47"/>
    <w:rsid w:val="00E34B03"/>
    <w:rsid w:val="00E35AA5"/>
    <w:rsid w:val="00E35FB5"/>
    <w:rsid w:val="00E36D53"/>
    <w:rsid w:val="00E401D4"/>
    <w:rsid w:val="00E40568"/>
    <w:rsid w:val="00E41A71"/>
    <w:rsid w:val="00E426DD"/>
    <w:rsid w:val="00E431B9"/>
    <w:rsid w:val="00E43F33"/>
    <w:rsid w:val="00E4460A"/>
    <w:rsid w:val="00E44E14"/>
    <w:rsid w:val="00E455C1"/>
    <w:rsid w:val="00E473E1"/>
    <w:rsid w:val="00E4754C"/>
    <w:rsid w:val="00E5093F"/>
    <w:rsid w:val="00E52924"/>
    <w:rsid w:val="00E52DC0"/>
    <w:rsid w:val="00E533F5"/>
    <w:rsid w:val="00E53F53"/>
    <w:rsid w:val="00E54EA8"/>
    <w:rsid w:val="00E55EBF"/>
    <w:rsid w:val="00E5667A"/>
    <w:rsid w:val="00E6057B"/>
    <w:rsid w:val="00E61A8B"/>
    <w:rsid w:val="00E63F80"/>
    <w:rsid w:val="00E644EE"/>
    <w:rsid w:val="00E65202"/>
    <w:rsid w:val="00E65275"/>
    <w:rsid w:val="00E66B55"/>
    <w:rsid w:val="00E66CE1"/>
    <w:rsid w:val="00E70EFE"/>
    <w:rsid w:val="00E72426"/>
    <w:rsid w:val="00E72A5A"/>
    <w:rsid w:val="00E72E16"/>
    <w:rsid w:val="00E731F2"/>
    <w:rsid w:val="00E73AAF"/>
    <w:rsid w:val="00E74168"/>
    <w:rsid w:val="00E74A44"/>
    <w:rsid w:val="00E80298"/>
    <w:rsid w:val="00E80CB6"/>
    <w:rsid w:val="00E81A58"/>
    <w:rsid w:val="00E82A1F"/>
    <w:rsid w:val="00E8417D"/>
    <w:rsid w:val="00E8458D"/>
    <w:rsid w:val="00E84BCA"/>
    <w:rsid w:val="00E8542C"/>
    <w:rsid w:val="00E855FE"/>
    <w:rsid w:val="00E87FE7"/>
    <w:rsid w:val="00E928C5"/>
    <w:rsid w:val="00E934B8"/>
    <w:rsid w:val="00E94EB7"/>
    <w:rsid w:val="00E9503E"/>
    <w:rsid w:val="00E9673B"/>
    <w:rsid w:val="00E971D2"/>
    <w:rsid w:val="00E977B5"/>
    <w:rsid w:val="00EA0392"/>
    <w:rsid w:val="00EA196A"/>
    <w:rsid w:val="00EA2286"/>
    <w:rsid w:val="00EA24E3"/>
    <w:rsid w:val="00EA32C4"/>
    <w:rsid w:val="00EA4197"/>
    <w:rsid w:val="00EA5E6D"/>
    <w:rsid w:val="00EA747F"/>
    <w:rsid w:val="00EA7BFB"/>
    <w:rsid w:val="00EB0084"/>
    <w:rsid w:val="00EB089C"/>
    <w:rsid w:val="00EB519A"/>
    <w:rsid w:val="00EB55CB"/>
    <w:rsid w:val="00EC15EB"/>
    <w:rsid w:val="00EC280D"/>
    <w:rsid w:val="00EC69CF"/>
    <w:rsid w:val="00ED1720"/>
    <w:rsid w:val="00ED1C7A"/>
    <w:rsid w:val="00ED254A"/>
    <w:rsid w:val="00ED2D4A"/>
    <w:rsid w:val="00ED3492"/>
    <w:rsid w:val="00ED72BE"/>
    <w:rsid w:val="00EE061C"/>
    <w:rsid w:val="00EE0CB5"/>
    <w:rsid w:val="00EE3E89"/>
    <w:rsid w:val="00EE48D5"/>
    <w:rsid w:val="00EE5339"/>
    <w:rsid w:val="00EE58F3"/>
    <w:rsid w:val="00EE5D71"/>
    <w:rsid w:val="00EE6833"/>
    <w:rsid w:val="00EE7D3D"/>
    <w:rsid w:val="00EF0FEA"/>
    <w:rsid w:val="00EF249B"/>
    <w:rsid w:val="00EF3FC7"/>
    <w:rsid w:val="00EF4433"/>
    <w:rsid w:val="00EF61CD"/>
    <w:rsid w:val="00EF7E22"/>
    <w:rsid w:val="00F00215"/>
    <w:rsid w:val="00F0122C"/>
    <w:rsid w:val="00F02506"/>
    <w:rsid w:val="00F05504"/>
    <w:rsid w:val="00F068AE"/>
    <w:rsid w:val="00F06DE9"/>
    <w:rsid w:val="00F10B54"/>
    <w:rsid w:val="00F10EC6"/>
    <w:rsid w:val="00F13DCB"/>
    <w:rsid w:val="00F142A7"/>
    <w:rsid w:val="00F1502A"/>
    <w:rsid w:val="00F15431"/>
    <w:rsid w:val="00F16A9A"/>
    <w:rsid w:val="00F17724"/>
    <w:rsid w:val="00F21E83"/>
    <w:rsid w:val="00F23342"/>
    <w:rsid w:val="00F23AD0"/>
    <w:rsid w:val="00F251C2"/>
    <w:rsid w:val="00F2694B"/>
    <w:rsid w:val="00F2746F"/>
    <w:rsid w:val="00F31AA9"/>
    <w:rsid w:val="00F33BCD"/>
    <w:rsid w:val="00F346ED"/>
    <w:rsid w:val="00F353B9"/>
    <w:rsid w:val="00F35F8A"/>
    <w:rsid w:val="00F42892"/>
    <w:rsid w:val="00F42FF8"/>
    <w:rsid w:val="00F45B54"/>
    <w:rsid w:val="00F45D32"/>
    <w:rsid w:val="00F52DB1"/>
    <w:rsid w:val="00F54CB9"/>
    <w:rsid w:val="00F5621E"/>
    <w:rsid w:val="00F56339"/>
    <w:rsid w:val="00F563EC"/>
    <w:rsid w:val="00F61E93"/>
    <w:rsid w:val="00F6327B"/>
    <w:rsid w:val="00F63953"/>
    <w:rsid w:val="00F65F48"/>
    <w:rsid w:val="00F66999"/>
    <w:rsid w:val="00F67E7B"/>
    <w:rsid w:val="00F72B27"/>
    <w:rsid w:val="00F73416"/>
    <w:rsid w:val="00F74523"/>
    <w:rsid w:val="00F74829"/>
    <w:rsid w:val="00F749CA"/>
    <w:rsid w:val="00F770A0"/>
    <w:rsid w:val="00F77E9E"/>
    <w:rsid w:val="00F80625"/>
    <w:rsid w:val="00F809B1"/>
    <w:rsid w:val="00F80F63"/>
    <w:rsid w:val="00F82BF3"/>
    <w:rsid w:val="00F83BFA"/>
    <w:rsid w:val="00F85208"/>
    <w:rsid w:val="00F859C0"/>
    <w:rsid w:val="00F8629E"/>
    <w:rsid w:val="00F86CC2"/>
    <w:rsid w:val="00F91F0D"/>
    <w:rsid w:val="00F92EDE"/>
    <w:rsid w:val="00F95065"/>
    <w:rsid w:val="00F9648D"/>
    <w:rsid w:val="00F96A30"/>
    <w:rsid w:val="00FA0423"/>
    <w:rsid w:val="00FA158F"/>
    <w:rsid w:val="00FA43B4"/>
    <w:rsid w:val="00FA4DAB"/>
    <w:rsid w:val="00FA6D3A"/>
    <w:rsid w:val="00FA7EAB"/>
    <w:rsid w:val="00FB16DD"/>
    <w:rsid w:val="00FB20DA"/>
    <w:rsid w:val="00FB2C4C"/>
    <w:rsid w:val="00FB3758"/>
    <w:rsid w:val="00FB3BC3"/>
    <w:rsid w:val="00FB4680"/>
    <w:rsid w:val="00FB5903"/>
    <w:rsid w:val="00FB5E16"/>
    <w:rsid w:val="00FB6471"/>
    <w:rsid w:val="00FC0F4C"/>
    <w:rsid w:val="00FC1753"/>
    <w:rsid w:val="00FC36C0"/>
    <w:rsid w:val="00FC6862"/>
    <w:rsid w:val="00FC707B"/>
    <w:rsid w:val="00FC7FF6"/>
    <w:rsid w:val="00FD35C9"/>
    <w:rsid w:val="00FD486E"/>
    <w:rsid w:val="00FE146A"/>
    <w:rsid w:val="00FE2274"/>
    <w:rsid w:val="00FE3168"/>
    <w:rsid w:val="00FE430E"/>
    <w:rsid w:val="00FE53B4"/>
    <w:rsid w:val="00FE54B0"/>
    <w:rsid w:val="00FE5551"/>
    <w:rsid w:val="00FE6466"/>
    <w:rsid w:val="00FE700B"/>
    <w:rsid w:val="00FE7C6F"/>
    <w:rsid w:val="00FF34EC"/>
    <w:rsid w:val="00FF3A5D"/>
    <w:rsid w:val="00FF4AF5"/>
    <w:rsid w:val="00FF52EA"/>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CED57"/>
  <w15:chartTrackingRefBased/>
  <w15:docId w15:val="{D121C423-346E-48B0-9719-3AC8D36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achovia Celeste" w:hAnsi="Wachovia Celeste" w:cs="Wachovia Celest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1EE6"/>
    <w:rPr>
      <w:rFonts w:ascii="Tahoma" w:hAnsi="Tahoma" w:cs="Tahoma"/>
      <w:sz w:val="16"/>
      <w:szCs w:val="16"/>
    </w:rPr>
  </w:style>
  <w:style w:type="paragraph" w:styleId="Header">
    <w:name w:val="header"/>
    <w:basedOn w:val="Normal"/>
    <w:link w:val="HeaderChar"/>
    <w:uiPriority w:val="99"/>
    <w:rsid w:val="00F61E93"/>
    <w:pPr>
      <w:tabs>
        <w:tab w:val="center" w:pos="4680"/>
        <w:tab w:val="right" w:pos="9360"/>
      </w:tabs>
    </w:pPr>
    <w:rPr>
      <w:rFonts w:cs="Times New Roman"/>
      <w:lang w:val="x-none" w:eastAsia="x-none"/>
    </w:rPr>
  </w:style>
  <w:style w:type="character" w:customStyle="1" w:styleId="HeaderChar">
    <w:name w:val="Header Char"/>
    <w:link w:val="Header"/>
    <w:uiPriority w:val="99"/>
    <w:rsid w:val="00F61E93"/>
    <w:rPr>
      <w:rFonts w:ascii="Wachovia Celeste" w:hAnsi="Wachovia Celeste" w:cs="Wachovia Celeste"/>
      <w:sz w:val="24"/>
      <w:szCs w:val="24"/>
    </w:rPr>
  </w:style>
  <w:style w:type="paragraph" w:styleId="Footer">
    <w:name w:val="footer"/>
    <w:basedOn w:val="Normal"/>
    <w:link w:val="FooterChar"/>
    <w:uiPriority w:val="99"/>
    <w:rsid w:val="00F61E93"/>
    <w:pPr>
      <w:tabs>
        <w:tab w:val="center" w:pos="4680"/>
        <w:tab w:val="right" w:pos="9360"/>
      </w:tabs>
    </w:pPr>
    <w:rPr>
      <w:rFonts w:cs="Times New Roman"/>
      <w:lang w:val="x-none" w:eastAsia="x-none"/>
    </w:rPr>
  </w:style>
  <w:style w:type="character" w:customStyle="1" w:styleId="FooterChar">
    <w:name w:val="Footer Char"/>
    <w:link w:val="Footer"/>
    <w:uiPriority w:val="99"/>
    <w:rsid w:val="00F61E93"/>
    <w:rPr>
      <w:rFonts w:ascii="Wachovia Celeste" w:hAnsi="Wachovia Celeste" w:cs="Wachovia Celeste"/>
      <w:sz w:val="24"/>
      <w:szCs w:val="24"/>
    </w:rPr>
  </w:style>
  <w:style w:type="character" w:customStyle="1" w:styleId="title2">
    <w:name w:val="title2"/>
    <w:basedOn w:val="DefaultParagraphFont"/>
    <w:rsid w:val="00ED1720"/>
  </w:style>
  <w:style w:type="paragraph" w:customStyle="1" w:styleId="FAInfo">
    <w:name w:val="FA Info"/>
    <w:basedOn w:val="Normal"/>
    <w:qFormat/>
    <w:rsid w:val="00E426DD"/>
    <w:rPr>
      <w:rFonts w:ascii="Verdana" w:eastAsia="Cambria" w:hAnsi="Verdana" w:cs="Times New Roman"/>
      <w:sz w:val="20"/>
      <w:szCs w:val="20"/>
    </w:rPr>
  </w:style>
  <w:style w:type="character" w:styleId="Hyperlink">
    <w:name w:val="Hyperlink"/>
    <w:rsid w:val="00E426DD"/>
    <w:rPr>
      <w:color w:val="0000FF"/>
      <w:u w:val="single"/>
    </w:rPr>
  </w:style>
  <w:style w:type="character" w:styleId="PageNumber">
    <w:name w:val="page number"/>
    <w:basedOn w:val="DefaultParagraphFont"/>
    <w:rsid w:val="0003360C"/>
  </w:style>
  <w:style w:type="character" w:styleId="Strong">
    <w:name w:val="Strong"/>
    <w:uiPriority w:val="22"/>
    <w:qFormat/>
    <w:rsid w:val="006C415F"/>
    <w:rPr>
      <w:b/>
      <w:bCs/>
    </w:rPr>
  </w:style>
  <w:style w:type="paragraph" w:styleId="NormalWeb">
    <w:name w:val="Normal (Web)"/>
    <w:basedOn w:val="Normal"/>
    <w:uiPriority w:val="99"/>
    <w:unhideWhenUsed/>
    <w:rsid w:val="00CB51FC"/>
    <w:pPr>
      <w:spacing w:before="100" w:beforeAutospacing="1" w:after="100" w:afterAutospacing="1" w:line="300" w:lineRule="atLeast"/>
    </w:pPr>
    <w:rPr>
      <w:rFonts w:ascii="Times New Roman" w:hAnsi="Times New Roman" w:cs="Times New Roman"/>
      <w:color w:val="000000"/>
      <w:sz w:val="18"/>
      <w:szCs w:val="18"/>
    </w:rPr>
  </w:style>
  <w:style w:type="paragraph" w:styleId="Revision">
    <w:name w:val="Revision"/>
    <w:hidden/>
    <w:uiPriority w:val="99"/>
    <w:semiHidden/>
    <w:rsid w:val="00E141C8"/>
    <w:rPr>
      <w:rFonts w:ascii="Wachovia Celeste" w:hAnsi="Wachovia Celeste" w:cs="Wachovia Celeste"/>
      <w:sz w:val="24"/>
      <w:szCs w:val="24"/>
    </w:rPr>
  </w:style>
  <w:style w:type="paragraph" w:styleId="ListParagraph">
    <w:name w:val="List Paragraph"/>
    <w:basedOn w:val="Normal"/>
    <w:uiPriority w:val="34"/>
    <w:qFormat/>
    <w:rsid w:val="00043857"/>
    <w:pPr>
      <w:ind w:left="720"/>
    </w:pPr>
  </w:style>
  <w:style w:type="character" w:styleId="UnresolvedMention">
    <w:name w:val="Unresolved Mention"/>
    <w:uiPriority w:val="99"/>
    <w:semiHidden/>
    <w:unhideWhenUsed/>
    <w:rsid w:val="00E5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3789">
      <w:bodyDiv w:val="1"/>
      <w:marLeft w:val="0"/>
      <w:marRight w:val="0"/>
      <w:marTop w:val="0"/>
      <w:marBottom w:val="0"/>
      <w:divBdr>
        <w:top w:val="none" w:sz="0" w:space="0" w:color="auto"/>
        <w:left w:val="none" w:sz="0" w:space="0" w:color="auto"/>
        <w:bottom w:val="none" w:sz="0" w:space="0" w:color="auto"/>
        <w:right w:val="none" w:sz="0" w:space="0" w:color="auto"/>
      </w:divBdr>
    </w:div>
    <w:div w:id="320430612">
      <w:bodyDiv w:val="1"/>
      <w:marLeft w:val="0"/>
      <w:marRight w:val="0"/>
      <w:marTop w:val="0"/>
      <w:marBottom w:val="0"/>
      <w:divBdr>
        <w:top w:val="none" w:sz="0" w:space="0" w:color="auto"/>
        <w:left w:val="none" w:sz="0" w:space="0" w:color="auto"/>
        <w:bottom w:val="none" w:sz="0" w:space="0" w:color="auto"/>
        <w:right w:val="none" w:sz="0" w:space="0" w:color="auto"/>
      </w:divBdr>
    </w:div>
    <w:div w:id="455565427">
      <w:bodyDiv w:val="1"/>
      <w:marLeft w:val="0"/>
      <w:marRight w:val="0"/>
      <w:marTop w:val="0"/>
      <w:marBottom w:val="0"/>
      <w:divBdr>
        <w:top w:val="none" w:sz="0" w:space="0" w:color="auto"/>
        <w:left w:val="none" w:sz="0" w:space="0" w:color="auto"/>
        <w:bottom w:val="none" w:sz="0" w:space="0" w:color="auto"/>
        <w:right w:val="none" w:sz="0" w:space="0" w:color="auto"/>
      </w:divBdr>
    </w:div>
    <w:div w:id="486945303">
      <w:bodyDiv w:val="1"/>
      <w:marLeft w:val="0"/>
      <w:marRight w:val="0"/>
      <w:marTop w:val="0"/>
      <w:marBottom w:val="0"/>
      <w:divBdr>
        <w:top w:val="none" w:sz="0" w:space="0" w:color="auto"/>
        <w:left w:val="none" w:sz="0" w:space="0" w:color="auto"/>
        <w:bottom w:val="none" w:sz="0" w:space="0" w:color="auto"/>
        <w:right w:val="none" w:sz="0" w:space="0" w:color="auto"/>
      </w:divBdr>
    </w:div>
    <w:div w:id="517430281">
      <w:bodyDiv w:val="1"/>
      <w:marLeft w:val="0"/>
      <w:marRight w:val="0"/>
      <w:marTop w:val="0"/>
      <w:marBottom w:val="0"/>
      <w:divBdr>
        <w:top w:val="none" w:sz="0" w:space="0" w:color="auto"/>
        <w:left w:val="none" w:sz="0" w:space="0" w:color="auto"/>
        <w:bottom w:val="none" w:sz="0" w:space="0" w:color="auto"/>
        <w:right w:val="none" w:sz="0" w:space="0" w:color="auto"/>
      </w:divBdr>
    </w:div>
    <w:div w:id="538860856">
      <w:bodyDiv w:val="1"/>
      <w:marLeft w:val="0"/>
      <w:marRight w:val="0"/>
      <w:marTop w:val="0"/>
      <w:marBottom w:val="0"/>
      <w:divBdr>
        <w:top w:val="none" w:sz="0" w:space="0" w:color="auto"/>
        <w:left w:val="none" w:sz="0" w:space="0" w:color="auto"/>
        <w:bottom w:val="none" w:sz="0" w:space="0" w:color="auto"/>
        <w:right w:val="none" w:sz="0" w:space="0" w:color="auto"/>
      </w:divBdr>
    </w:div>
    <w:div w:id="1150903441">
      <w:bodyDiv w:val="1"/>
      <w:marLeft w:val="0"/>
      <w:marRight w:val="0"/>
      <w:marTop w:val="0"/>
      <w:marBottom w:val="0"/>
      <w:divBdr>
        <w:top w:val="none" w:sz="0" w:space="0" w:color="auto"/>
        <w:left w:val="none" w:sz="0" w:space="0" w:color="auto"/>
        <w:bottom w:val="none" w:sz="0" w:space="0" w:color="auto"/>
        <w:right w:val="none" w:sz="0" w:space="0" w:color="auto"/>
      </w:divBdr>
    </w:div>
    <w:div w:id="1516266415">
      <w:bodyDiv w:val="1"/>
      <w:marLeft w:val="0"/>
      <w:marRight w:val="0"/>
      <w:marTop w:val="0"/>
      <w:marBottom w:val="0"/>
      <w:divBdr>
        <w:top w:val="none" w:sz="0" w:space="0" w:color="auto"/>
        <w:left w:val="none" w:sz="0" w:space="0" w:color="auto"/>
        <w:bottom w:val="none" w:sz="0" w:space="0" w:color="auto"/>
        <w:right w:val="none" w:sz="0" w:space="0" w:color="auto"/>
      </w:divBdr>
    </w:div>
    <w:div w:id="1564297753">
      <w:bodyDiv w:val="1"/>
      <w:marLeft w:val="0"/>
      <w:marRight w:val="0"/>
      <w:marTop w:val="0"/>
      <w:marBottom w:val="0"/>
      <w:divBdr>
        <w:top w:val="none" w:sz="0" w:space="0" w:color="auto"/>
        <w:left w:val="none" w:sz="0" w:space="0" w:color="auto"/>
        <w:bottom w:val="none" w:sz="0" w:space="0" w:color="auto"/>
        <w:right w:val="none" w:sz="0" w:space="0" w:color="auto"/>
      </w:divBdr>
    </w:div>
    <w:div w:id="1725133583">
      <w:bodyDiv w:val="1"/>
      <w:marLeft w:val="0"/>
      <w:marRight w:val="0"/>
      <w:marTop w:val="0"/>
      <w:marBottom w:val="0"/>
      <w:divBdr>
        <w:top w:val="none" w:sz="0" w:space="0" w:color="auto"/>
        <w:left w:val="none" w:sz="0" w:space="0" w:color="auto"/>
        <w:bottom w:val="none" w:sz="0" w:space="0" w:color="auto"/>
        <w:right w:val="none" w:sz="0" w:space="0" w:color="auto"/>
      </w:divBdr>
    </w:div>
    <w:div w:id="1738630020">
      <w:bodyDiv w:val="1"/>
      <w:marLeft w:val="0"/>
      <w:marRight w:val="0"/>
      <w:marTop w:val="0"/>
      <w:marBottom w:val="0"/>
      <w:divBdr>
        <w:top w:val="none" w:sz="0" w:space="0" w:color="auto"/>
        <w:left w:val="none" w:sz="0" w:space="0" w:color="auto"/>
        <w:bottom w:val="none" w:sz="0" w:space="0" w:color="auto"/>
        <w:right w:val="none" w:sz="0" w:space="0" w:color="auto"/>
      </w:divBdr>
    </w:div>
    <w:div w:id="17633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eenwmg.com" TargetMode="External"/><Relationship Id="rId4" Type="http://schemas.openxmlformats.org/officeDocument/2006/relationships/settings" Target="settings.xml"/><Relationship Id="rId9" Type="http://schemas.openxmlformats.org/officeDocument/2006/relationships/hyperlink" Target="mailto:Jesse.Hed@wfafinet.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0AF0-F99E-4D17-9B84-AE35FAD0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Kit: Biography</vt:lpstr>
    </vt:vector>
  </TitlesOfParts>
  <Company>Wachovia Securities</Company>
  <LinksUpToDate>false</LinksUpToDate>
  <CharactersWithSpaces>5961</CharactersWithSpaces>
  <SharedDoc>false</SharedDoc>
  <HLinks>
    <vt:vector size="12" baseType="variant">
      <vt:variant>
        <vt:i4>4456537</vt:i4>
      </vt:variant>
      <vt:variant>
        <vt:i4>3</vt:i4>
      </vt:variant>
      <vt:variant>
        <vt:i4>0</vt:i4>
      </vt:variant>
      <vt:variant>
        <vt:i4>5</vt:i4>
      </vt:variant>
      <vt:variant>
        <vt:lpwstr>http://www.greenwmg.com/</vt:lpwstr>
      </vt:variant>
      <vt:variant>
        <vt:lpwstr/>
      </vt:variant>
      <vt:variant>
        <vt:i4>4784174</vt:i4>
      </vt:variant>
      <vt:variant>
        <vt:i4>0</vt:i4>
      </vt:variant>
      <vt:variant>
        <vt:i4>0</vt:i4>
      </vt:variant>
      <vt:variant>
        <vt:i4>5</vt:i4>
      </vt:variant>
      <vt:variant>
        <vt:lpwstr>mailto:Jesse.Hed@wfafinet.com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Biography</dc:title>
  <dc:subject/>
  <dc:creator>PMC</dc:creator>
  <cp:keywords/>
  <cp:lastModifiedBy>Fitzpatrick, Lori A.</cp:lastModifiedBy>
  <cp:revision>2</cp:revision>
  <cp:lastPrinted>2021-03-31T12:56:00Z</cp:lastPrinted>
  <dcterms:created xsi:type="dcterms:W3CDTF">2025-07-07T15:47:00Z</dcterms:created>
  <dcterms:modified xsi:type="dcterms:W3CDTF">2025-07-07T15:47:00Z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9c9bcd-f315-4c3b-87a0-7682e230e7e4_Enabled">
    <vt:lpwstr>true</vt:lpwstr>
  </property>
  <property fmtid="{D5CDD505-2E9C-101B-9397-08002B2CF9AE}" pid="3" name="MSIP_Label_1f9c9bcd-f315-4c3b-87a0-7682e230e7e4_SetDate">
    <vt:lpwstr>2024-08-27T15:55:24Z</vt:lpwstr>
  </property>
  <property fmtid="{D5CDD505-2E9C-101B-9397-08002B2CF9AE}" pid="4" name="MSIP_Label_1f9c9bcd-f315-4c3b-87a0-7682e230e7e4_Method">
    <vt:lpwstr>Privileged</vt:lpwstr>
  </property>
  <property fmtid="{D5CDD505-2E9C-101B-9397-08002B2CF9AE}" pid="5" name="MSIP_Label_1f9c9bcd-f315-4c3b-87a0-7682e230e7e4_Name">
    <vt:lpwstr>Internal Use</vt:lpwstr>
  </property>
  <property fmtid="{D5CDD505-2E9C-101B-9397-08002B2CF9AE}" pid="6" name="MSIP_Label_1f9c9bcd-f315-4c3b-87a0-7682e230e7e4_SiteId">
    <vt:lpwstr>e122af3c-4c68-4e49-9c52-4ae1e25e91ae</vt:lpwstr>
  </property>
  <property fmtid="{D5CDD505-2E9C-101B-9397-08002B2CF9AE}" pid="7" name="MSIP_Label_1f9c9bcd-f315-4c3b-87a0-7682e230e7e4_ActionId">
    <vt:lpwstr>5dfd9a51-2a8a-4a62-99a0-2bcbbaa94c67</vt:lpwstr>
  </property>
  <property fmtid="{D5CDD505-2E9C-101B-9397-08002B2CF9AE}" pid="8" name="MSIP_Label_1f9c9bcd-f315-4c3b-87a0-7682e230e7e4_ContentBits">
    <vt:lpwstr>0</vt:lpwstr>
  </property>
</Properties>
</file>